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07" w:rsidRPr="002A2307" w:rsidRDefault="002A2307" w:rsidP="002A230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uk-UA"/>
        </w:rPr>
      </w:pPr>
      <w:r w:rsidRPr="002A2307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 xml:space="preserve">Перелік </w:t>
      </w:r>
      <w:proofErr w:type="spellStart"/>
      <w:r w:rsidRPr="002A2307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фінансовіх</w:t>
      </w:r>
      <w:proofErr w:type="spellEnd"/>
      <w:r w:rsidRPr="002A2307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 xml:space="preserve"> послуг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uk-UA"/>
        </w:rPr>
        <w:t>:</w:t>
      </w:r>
    </w:p>
    <w:p w:rsidR="002A2307" w:rsidRDefault="002A2307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</w:p>
    <w:p w:rsidR="00F32B7C" w:rsidRPr="002A2307" w:rsidRDefault="002A2307">
      <w:pPr>
        <w:rPr>
          <w:b/>
          <w:sz w:val="28"/>
          <w:u w:val="single"/>
        </w:rPr>
      </w:pPr>
      <w:r w:rsidRPr="002A2307">
        <w:rPr>
          <w:rFonts w:ascii="Arial" w:hAnsi="Arial" w:cs="Arial"/>
          <w:b/>
          <w:color w:val="000000"/>
          <w:szCs w:val="18"/>
          <w:u w:val="single"/>
          <w:shd w:val="clear" w:color="auto" w:fill="FFFFFF"/>
        </w:rPr>
        <w:t>НАДАННЯ КОШТІВ У ПОЗИКУ, В ТОМУ ЧИСЛІ І НА УМОВАХ ФІНАНСОВОГО КРЕДИТУ</w:t>
      </w:r>
    </w:p>
    <w:sectPr w:rsidR="00F32B7C" w:rsidRPr="002A2307" w:rsidSect="00F32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2307"/>
    <w:rsid w:val="002A2307"/>
    <w:rsid w:val="00F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C"/>
  </w:style>
  <w:style w:type="paragraph" w:styleId="2">
    <w:name w:val="heading 2"/>
    <w:basedOn w:val="a"/>
    <w:link w:val="20"/>
    <w:uiPriority w:val="9"/>
    <w:qFormat/>
    <w:rsid w:val="002A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3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2018-06-28T14:35:00Z</dcterms:created>
  <dcterms:modified xsi:type="dcterms:W3CDTF">2018-06-28T14:36:00Z</dcterms:modified>
</cp:coreProperties>
</file>