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70" w:rsidRPr="00404B87" w:rsidRDefault="005D109B">
      <w:pPr>
        <w:widowControl w:val="0"/>
        <w:spacing w:after="0"/>
        <w:ind w:left="708" w:firstLine="425"/>
        <w:rPr>
          <w:rFonts w:ascii="Arial" w:hAnsi="Arial" w:cs="Arial"/>
          <w:b/>
          <w:bCs/>
          <w:szCs w:val="24"/>
          <w:lang w:val="uk-UA"/>
        </w:rPr>
      </w:pPr>
      <w:bookmarkStart w:id="0" w:name="page3"/>
      <w:bookmarkEnd w:id="0"/>
      <w:r w:rsidRPr="00404B87">
        <w:rPr>
          <w:rFonts w:ascii="Arial" w:hAnsi="Arial" w:cs="Arial"/>
          <w:b/>
          <w:bCs/>
          <w:szCs w:val="24"/>
          <w:lang w:val="uk-UA"/>
        </w:rPr>
        <w:t>Примітки до фінансової звітності за 20</w:t>
      </w:r>
      <w:r w:rsidRPr="00404B87">
        <w:rPr>
          <w:rFonts w:ascii="Arial" w:hAnsi="Arial" w:cs="Arial"/>
          <w:b/>
          <w:bCs/>
          <w:szCs w:val="24"/>
          <w:lang w:val="ru-RU"/>
        </w:rPr>
        <w:t>20</w:t>
      </w:r>
      <w:r w:rsidRPr="00404B87">
        <w:rPr>
          <w:rFonts w:ascii="Arial" w:hAnsi="Arial" w:cs="Arial"/>
          <w:b/>
          <w:bCs/>
          <w:szCs w:val="24"/>
          <w:lang w:val="uk-UA"/>
        </w:rPr>
        <w:t xml:space="preserve"> рік</w:t>
      </w:r>
    </w:p>
    <w:p w:rsidR="001B2B70" w:rsidRPr="00404B87" w:rsidRDefault="001B2B70">
      <w:pPr>
        <w:widowControl w:val="0"/>
        <w:spacing w:after="0"/>
        <w:ind w:left="1980" w:firstLine="425"/>
        <w:rPr>
          <w:rFonts w:ascii="Arial" w:hAnsi="Arial" w:cs="Arial"/>
          <w:b/>
          <w:bCs/>
          <w:szCs w:val="24"/>
          <w:lang w:val="uk-UA"/>
        </w:rPr>
      </w:pPr>
    </w:p>
    <w:p w:rsidR="001B2B70" w:rsidRPr="00404B87" w:rsidRDefault="005D109B">
      <w:pPr>
        <w:widowControl w:val="0"/>
        <w:spacing w:after="0"/>
        <w:ind w:firstLine="425"/>
        <w:jc w:val="center"/>
        <w:rPr>
          <w:rFonts w:ascii="Arial" w:hAnsi="Arial" w:cs="Arial"/>
          <w:b/>
          <w:bCs/>
          <w:szCs w:val="24"/>
          <w:lang w:val="uk-UA"/>
        </w:rPr>
      </w:pPr>
      <w:r w:rsidRPr="00404B87">
        <w:rPr>
          <w:rFonts w:ascii="Arial" w:hAnsi="Arial" w:cs="Arial"/>
          <w:b/>
          <w:bCs/>
          <w:szCs w:val="24"/>
          <w:lang w:val="uk-UA"/>
        </w:rPr>
        <w:t>ЗМІСТ</w:t>
      </w:r>
    </w:p>
    <w:p w:rsidR="001B2B70" w:rsidRPr="00404B87" w:rsidRDefault="001B2B70">
      <w:pPr>
        <w:widowControl w:val="0"/>
        <w:spacing w:after="0"/>
        <w:ind w:firstLine="425"/>
        <w:jc w:val="center"/>
        <w:rPr>
          <w:rFonts w:ascii="Arial" w:hAnsi="Arial" w:cs="Arial"/>
          <w:b/>
          <w:bCs/>
          <w:szCs w:val="24"/>
          <w:lang w:val="uk-UA"/>
        </w:rPr>
      </w:pPr>
    </w:p>
    <w:p w:rsidR="001B2B70" w:rsidRPr="00404B87" w:rsidRDefault="005D109B">
      <w:pPr>
        <w:widowControl w:val="0"/>
        <w:spacing w:after="0" w:line="228" w:lineRule="auto"/>
        <w:ind w:firstLine="0"/>
        <w:rPr>
          <w:rFonts w:ascii="Arial" w:hAnsi="Arial" w:cs="Arial"/>
          <w:b/>
          <w:szCs w:val="24"/>
          <w:lang w:val="uk-UA"/>
        </w:rPr>
      </w:pPr>
      <w:r w:rsidRPr="00404B87">
        <w:rPr>
          <w:rFonts w:ascii="Arial" w:hAnsi="Arial" w:cs="Arial"/>
          <w:b/>
          <w:bCs/>
          <w:szCs w:val="24"/>
          <w:lang w:val="uk-UA"/>
        </w:rPr>
        <w:t>1. Інформація про Повне Товариство  «Лисенко та компанія – Ломбард»</w:t>
      </w:r>
    </w:p>
    <w:p w:rsidR="001B2B70" w:rsidRPr="00404B87" w:rsidRDefault="001B2B70">
      <w:pPr>
        <w:widowControl w:val="0"/>
        <w:spacing w:after="0" w:line="228" w:lineRule="auto"/>
        <w:ind w:firstLine="425"/>
        <w:rPr>
          <w:rFonts w:ascii="Arial" w:hAnsi="Arial" w:cs="Arial"/>
          <w:b/>
          <w:szCs w:val="24"/>
          <w:lang w:val="uk-UA"/>
        </w:rPr>
      </w:pPr>
    </w:p>
    <w:p w:rsidR="001B2B70" w:rsidRPr="00404B87" w:rsidRDefault="005D109B">
      <w:pPr>
        <w:widowControl w:val="0"/>
        <w:spacing w:after="0" w:line="228" w:lineRule="auto"/>
        <w:ind w:firstLine="0"/>
        <w:rPr>
          <w:rFonts w:ascii="Arial" w:hAnsi="Arial" w:cs="Arial"/>
          <w:b/>
          <w:bCs/>
          <w:szCs w:val="24"/>
          <w:lang w:val="uk-UA"/>
        </w:rPr>
      </w:pPr>
      <w:r w:rsidRPr="00404B87">
        <w:rPr>
          <w:rFonts w:ascii="Arial" w:hAnsi="Arial" w:cs="Arial"/>
          <w:b/>
          <w:bCs/>
          <w:szCs w:val="24"/>
          <w:lang w:val="uk-UA"/>
        </w:rPr>
        <w:t>2. О</w:t>
      </w:r>
      <w:r w:rsidRPr="00404B87">
        <w:rPr>
          <w:rFonts w:ascii="Arial" w:hAnsi="Arial" w:cs="Arial"/>
          <w:b/>
          <w:szCs w:val="24"/>
          <w:lang w:val="uk-UA"/>
        </w:rPr>
        <w:t>пераційне середовище та безперервність діяльності</w:t>
      </w:r>
    </w:p>
    <w:p w:rsidR="001B2B70" w:rsidRPr="00404B87" w:rsidRDefault="001B2B70">
      <w:pPr>
        <w:widowControl w:val="0"/>
        <w:spacing w:after="0" w:line="228" w:lineRule="auto"/>
        <w:ind w:firstLine="425"/>
        <w:rPr>
          <w:rFonts w:ascii="Arial" w:hAnsi="Arial" w:cs="Arial"/>
          <w:b/>
          <w:bCs/>
          <w:szCs w:val="24"/>
          <w:lang w:val="uk-UA"/>
        </w:rPr>
      </w:pPr>
    </w:p>
    <w:p w:rsidR="001B2B70" w:rsidRPr="00404B87" w:rsidRDefault="005D109B">
      <w:pPr>
        <w:widowControl w:val="0"/>
        <w:spacing w:after="0" w:line="228" w:lineRule="auto"/>
        <w:ind w:firstLine="0"/>
        <w:rPr>
          <w:rFonts w:ascii="Arial" w:hAnsi="Arial" w:cs="Arial"/>
          <w:b/>
          <w:bCs/>
          <w:szCs w:val="24"/>
          <w:lang w:val="uk-UA"/>
        </w:rPr>
      </w:pPr>
      <w:r w:rsidRPr="00404B87">
        <w:rPr>
          <w:rFonts w:ascii="Arial" w:hAnsi="Arial" w:cs="Arial"/>
          <w:b/>
          <w:bCs/>
          <w:szCs w:val="24"/>
          <w:lang w:val="uk-UA"/>
        </w:rPr>
        <w:t>3. Основи подання фінансової звітності</w:t>
      </w:r>
    </w:p>
    <w:p w:rsidR="001B2B70" w:rsidRPr="00404B87" w:rsidRDefault="001B2B70">
      <w:pPr>
        <w:widowControl w:val="0"/>
        <w:spacing w:after="0" w:line="228" w:lineRule="auto"/>
        <w:ind w:firstLine="425"/>
        <w:rPr>
          <w:rFonts w:ascii="Arial" w:hAnsi="Arial" w:cs="Arial"/>
          <w:b/>
          <w:bCs/>
          <w:szCs w:val="24"/>
          <w:lang w:val="uk-UA"/>
        </w:rPr>
      </w:pPr>
    </w:p>
    <w:p w:rsidR="001B2B70" w:rsidRPr="00404B87" w:rsidRDefault="005D109B">
      <w:pPr>
        <w:pStyle w:val="1c"/>
        <w:widowControl w:val="0"/>
        <w:spacing w:after="0"/>
        <w:ind w:left="0" w:firstLine="425"/>
        <w:rPr>
          <w:rFonts w:ascii="Arial" w:hAnsi="Arial" w:cs="Arial"/>
          <w:b/>
          <w:bCs/>
          <w:szCs w:val="24"/>
          <w:lang w:val="uk-UA"/>
        </w:rPr>
      </w:pPr>
      <w:r w:rsidRPr="00404B87">
        <w:rPr>
          <w:rFonts w:ascii="Arial" w:hAnsi="Arial" w:cs="Arial"/>
          <w:b/>
          <w:bCs/>
          <w:szCs w:val="24"/>
          <w:lang w:val="uk-UA"/>
        </w:rPr>
        <w:t>3</w:t>
      </w:r>
      <w:r w:rsidRPr="00404B87">
        <w:rPr>
          <w:rFonts w:ascii="Times New Roman" w:hAnsi="Times New Roman" w:cs="Times New Roman"/>
          <w:b/>
          <w:bCs/>
          <w:szCs w:val="24"/>
          <w:lang w:val="uk-UA"/>
        </w:rPr>
        <w:t xml:space="preserve">.1    </w:t>
      </w:r>
      <w:r w:rsidRPr="00404B87">
        <w:rPr>
          <w:rFonts w:ascii="Arial" w:hAnsi="Arial" w:cs="Arial"/>
          <w:b/>
          <w:bCs/>
          <w:szCs w:val="24"/>
          <w:lang w:val="uk-UA"/>
        </w:rPr>
        <w:t>Застосування нових стандартів та інтерпретацій</w:t>
      </w:r>
    </w:p>
    <w:p w:rsidR="001B2B70" w:rsidRPr="00404B87" w:rsidRDefault="005D109B">
      <w:pPr>
        <w:pStyle w:val="1c"/>
        <w:widowControl w:val="0"/>
        <w:spacing w:after="0"/>
        <w:ind w:left="0" w:firstLine="425"/>
        <w:rPr>
          <w:rFonts w:ascii="Arial" w:hAnsi="Arial" w:cs="Arial"/>
          <w:b/>
          <w:bCs/>
          <w:szCs w:val="24"/>
          <w:lang w:val="uk-UA"/>
        </w:rPr>
      </w:pPr>
      <w:r w:rsidRPr="00404B87">
        <w:rPr>
          <w:rFonts w:ascii="Arial" w:hAnsi="Arial" w:cs="Arial"/>
          <w:b/>
          <w:bCs/>
          <w:szCs w:val="24"/>
          <w:lang w:val="uk-UA"/>
        </w:rPr>
        <w:t>3.2    Стандарти, які були випущені, але ще не вступили в силу</w:t>
      </w:r>
    </w:p>
    <w:p w:rsidR="001B2B70" w:rsidRPr="00404B87" w:rsidRDefault="005D109B">
      <w:pPr>
        <w:widowControl w:val="0"/>
        <w:spacing w:after="0" w:line="100" w:lineRule="atLeast"/>
        <w:ind w:firstLine="425"/>
        <w:rPr>
          <w:rFonts w:ascii="Arial" w:hAnsi="Arial" w:cs="Arial"/>
          <w:b/>
          <w:bCs/>
          <w:szCs w:val="24"/>
          <w:lang w:val="uk-UA"/>
        </w:rPr>
      </w:pPr>
      <w:r w:rsidRPr="00404B87">
        <w:rPr>
          <w:rFonts w:ascii="Arial" w:hAnsi="Arial" w:cs="Arial"/>
          <w:b/>
          <w:bCs/>
          <w:szCs w:val="24"/>
          <w:lang w:val="uk-UA"/>
        </w:rPr>
        <w:t xml:space="preserve">3.3 </w:t>
      </w:r>
      <w:r w:rsidRPr="00404B87">
        <w:rPr>
          <w:rFonts w:ascii="Arial" w:hAnsi="Arial" w:cs="Arial"/>
          <w:b/>
          <w:sz w:val="20"/>
          <w:szCs w:val="20"/>
          <w:lang w:val="uk-UA"/>
        </w:rPr>
        <w:t xml:space="preserve">   </w:t>
      </w:r>
      <w:r w:rsidRPr="00404B87">
        <w:rPr>
          <w:rFonts w:ascii="Arial" w:hAnsi="Arial" w:cs="Arial"/>
          <w:b/>
          <w:bCs/>
          <w:szCs w:val="24"/>
          <w:lang w:val="uk-UA"/>
        </w:rPr>
        <w:t xml:space="preserve">Суттєві положення облікової політики  </w:t>
      </w:r>
    </w:p>
    <w:p w:rsidR="001B2B70" w:rsidRPr="00404B87" w:rsidRDefault="005D109B">
      <w:pPr>
        <w:pStyle w:val="1c"/>
        <w:widowControl w:val="0"/>
        <w:spacing w:after="0"/>
        <w:ind w:left="0" w:firstLine="425"/>
        <w:rPr>
          <w:rFonts w:ascii="Arial" w:hAnsi="Arial" w:cs="Arial"/>
          <w:b/>
          <w:bCs/>
          <w:szCs w:val="24"/>
          <w:lang w:val="uk-UA"/>
        </w:rPr>
      </w:pPr>
      <w:r w:rsidRPr="00404B87">
        <w:rPr>
          <w:rFonts w:ascii="Arial" w:hAnsi="Arial" w:cs="Arial"/>
          <w:b/>
          <w:bCs/>
          <w:szCs w:val="24"/>
          <w:lang w:val="uk-UA"/>
        </w:rPr>
        <w:tab/>
      </w:r>
      <w:r w:rsidRPr="00404B87">
        <w:rPr>
          <w:rFonts w:ascii="Arial" w:hAnsi="Arial" w:cs="Arial"/>
          <w:b/>
          <w:bCs/>
          <w:szCs w:val="24"/>
          <w:lang w:val="uk-UA"/>
        </w:rPr>
        <w:tab/>
        <w:t>3.3.1   Фінансові інструменти</w:t>
      </w:r>
    </w:p>
    <w:p w:rsidR="001B2B70" w:rsidRPr="00404B87" w:rsidRDefault="005D109B">
      <w:pPr>
        <w:pStyle w:val="1c"/>
        <w:widowControl w:val="0"/>
        <w:spacing w:after="0"/>
        <w:ind w:left="0" w:firstLine="425"/>
        <w:rPr>
          <w:rFonts w:ascii="Arial" w:hAnsi="Arial" w:cs="Arial"/>
          <w:b/>
          <w:bCs/>
          <w:szCs w:val="24"/>
          <w:lang w:val="uk-UA"/>
        </w:rPr>
      </w:pPr>
      <w:r w:rsidRPr="00404B87">
        <w:rPr>
          <w:rFonts w:ascii="Arial" w:hAnsi="Arial" w:cs="Arial"/>
          <w:b/>
          <w:bCs/>
          <w:szCs w:val="24"/>
          <w:lang w:val="uk-UA"/>
        </w:rPr>
        <w:tab/>
      </w:r>
      <w:r w:rsidRPr="00404B87">
        <w:rPr>
          <w:rFonts w:ascii="Arial" w:hAnsi="Arial" w:cs="Arial"/>
          <w:b/>
          <w:bCs/>
          <w:szCs w:val="24"/>
          <w:lang w:val="uk-UA"/>
        </w:rPr>
        <w:tab/>
        <w:t>3.3.2   Основні засоби</w:t>
      </w:r>
    </w:p>
    <w:p w:rsidR="001B2B70" w:rsidRPr="00404B87" w:rsidRDefault="005D109B">
      <w:pPr>
        <w:pStyle w:val="1c"/>
        <w:widowControl w:val="0"/>
        <w:spacing w:after="0"/>
        <w:ind w:left="0" w:firstLine="425"/>
        <w:rPr>
          <w:rFonts w:ascii="Arial" w:hAnsi="Arial" w:cs="Arial"/>
          <w:b/>
          <w:bCs/>
          <w:szCs w:val="24"/>
          <w:lang w:val="uk-UA"/>
        </w:rPr>
      </w:pPr>
      <w:r w:rsidRPr="00404B87">
        <w:rPr>
          <w:rFonts w:ascii="Arial" w:hAnsi="Arial" w:cs="Arial"/>
          <w:b/>
          <w:bCs/>
          <w:szCs w:val="24"/>
          <w:lang w:val="uk-UA"/>
        </w:rPr>
        <w:tab/>
      </w:r>
      <w:r w:rsidRPr="00404B87">
        <w:rPr>
          <w:rFonts w:ascii="Arial" w:hAnsi="Arial" w:cs="Arial"/>
          <w:b/>
          <w:bCs/>
          <w:szCs w:val="24"/>
          <w:lang w:val="uk-UA"/>
        </w:rPr>
        <w:tab/>
        <w:t>3.3.3   Нематеріальні активи</w:t>
      </w:r>
    </w:p>
    <w:p w:rsidR="001B2B70" w:rsidRPr="00404B87" w:rsidRDefault="005D109B">
      <w:pPr>
        <w:pStyle w:val="1c"/>
        <w:widowControl w:val="0"/>
        <w:spacing w:after="0"/>
        <w:ind w:left="0" w:firstLine="425"/>
        <w:rPr>
          <w:rFonts w:ascii="Arial" w:hAnsi="Arial" w:cs="Arial"/>
          <w:b/>
          <w:bCs/>
          <w:szCs w:val="24"/>
          <w:lang w:val="uk-UA"/>
        </w:rPr>
      </w:pPr>
      <w:r w:rsidRPr="00404B87">
        <w:rPr>
          <w:rFonts w:ascii="Arial" w:hAnsi="Arial" w:cs="Arial"/>
          <w:b/>
          <w:bCs/>
          <w:szCs w:val="24"/>
          <w:lang w:val="uk-UA"/>
        </w:rPr>
        <w:tab/>
      </w:r>
      <w:r w:rsidRPr="00404B87">
        <w:rPr>
          <w:rFonts w:ascii="Arial" w:hAnsi="Arial" w:cs="Arial"/>
          <w:b/>
          <w:bCs/>
          <w:szCs w:val="24"/>
          <w:lang w:val="uk-UA"/>
        </w:rPr>
        <w:tab/>
        <w:t>3.3.4   Грошові кошти і їх еквіваленти</w:t>
      </w:r>
    </w:p>
    <w:p w:rsidR="001B2B70" w:rsidRPr="00404B87" w:rsidRDefault="005D109B">
      <w:pPr>
        <w:widowControl w:val="0"/>
        <w:spacing w:after="0" w:line="228" w:lineRule="auto"/>
        <w:ind w:right="60" w:firstLine="425"/>
        <w:rPr>
          <w:rFonts w:ascii="Arial" w:hAnsi="Arial" w:cs="Arial"/>
          <w:b/>
          <w:bCs/>
          <w:szCs w:val="24"/>
          <w:lang w:val="uk-UA"/>
        </w:rPr>
      </w:pPr>
      <w:r w:rsidRPr="00404B87">
        <w:rPr>
          <w:rFonts w:ascii="Arial" w:hAnsi="Arial" w:cs="Arial"/>
          <w:b/>
          <w:bCs/>
          <w:szCs w:val="24"/>
          <w:lang w:val="uk-UA"/>
        </w:rPr>
        <w:tab/>
      </w:r>
      <w:r w:rsidRPr="00404B87">
        <w:rPr>
          <w:rFonts w:ascii="Arial" w:hAnsi="Arial" w:cs="Arial"/>
          <w:b/>
          <w:bCs/>
          <w:szCs w:val="24"/>
          <w:lang w:val="uk-UA"/>
        </w:rPr>
        <w:tab/>
        <w:t>3.3.5   Запаси</w:t>
      </w:r>
    </w:p>
    <w:p w:rsidR="001B2B70" w:rsidRPr="00404B87" w:rsidRDefault="005D109B">
      <w:pPr>
        <w:widowControl w:val="0"/>
        <w:spacing w:after="0" w:line="228" w:lineRule="auto"/>
        <w:ind w:right="60" w:firstLine="425"/>
        <w:rPr>
          <w:rFonts w:ascii="Arial" w:hAnsi="Arial" w:cs="Arial"/>
          <w:b/>
          <w:bCs/>
          <w:szCs w:val="24"/>
          <w:lang w:val="uk-UA"/>
        </w:rPr>
      </w:pPr>
      <w:r w:rsidRPr="00404B87">
        <w:rPr>
          <w:rFonts w:ascii="Arial" w:hAnsi="Arial" w:cs="Arial"/>
          <w:b/>
          <w:bCs/>
          <w:szCs w:val="24"/>
          <w:lang w:val="uk-UA"/>
        </w:rPr>
        <w:tab/>
      </w:r>
      <w:r w:rsidRPr="00404B87">
        <w:rPr>
          <w:rFonts w:ascii="Arial" w:hAnsi="Arial" w:cs="Arial"/>
          <w:b/>
          <w:bCs/>
          <w:szCs w:val="24"/>
          <w:lang w:val="uk-UA"/>
        </w:rPr>
        <w:tab/>
        <w:t>3.3.6   Поточні зобов’язання</w:t>
      </w:r>
    </w:p>
    <w:p w:rsidR="001B2B70" w:rsidRPr="00404B87" w:rsidRDefault="005D109B">
      <w:pPr>
        <w:widowControl w:val="0"/>
        <w:spacing w:after="0" w:line="228" w:lineRule="auto"/>
        <w:ind w:right="60" w:firstLine="425"/>
        <w:rPr>
          <w:rFonts w:ascii="Arial" w:hAnsi="Arial" w:cs="Arial"/>
          <w:b/>
          <w:bCs/>
          <w:szCs w:val="24"/>
          <w:lang w:val="uk-UA"/>
        </w:rPr>
      </w:pPr>
      <w:r w:rsidRPr="00404B87">
        <w:rPr>
          <w:rFonts w:ascii="Arial" w:hAnsi="Arial" w:cs="Arial"/>
          <w:b/>
          <w:bCs/>
          <w:szCs w:val="24"/>
          <w:lang w:val="uk-UA"/>
        </w:rPr>
        <w:tab/>
      </w:r>
      <w:r w:rsidRPr="00404B87">
        <w:rPr>
          <w:rFonts w:ascii="Arial" w:hAnsi="Arial" w:cs="Arial"/>
          <w:b/>
          <w:bCs/>
          <w:szCs w:val="24"/>
          <w:lang w:val="uk-UA"/>
        </w:rPr>
        <w:tab/>
        <w:t>3.3.7   Доходи і витрати</w:t>
      </w:r>
    </w:p>
    <w:p w:rsidR="001B2B70" w:rsidRPr="00404B87" w:rsidRDefault="005D109B">
      <w:pPr>
        <w:widowControl w:val="0"/>
        <w:spacing w:after="0" w:line="228" w:lineRule="auto"/>
        <w:ind w:right="60" w:firstLine="425"/>
        <w:rPr>
          <w:rFonts w:ascii="Arial" w:hAnsi="Arial" w:cs="Arial"/>
          <w:b/>
          <w:bCs/>
          <w:szCs w:val="24"/>
          <w:lang w:val="uk-UA"/>
        </w:rPr>
      </w:pPr>
      <w:r w:rsidRPr="00404B87">
        <w:rPr>
          <w:rFonts w:ascii="Arial" w:hAnsi="Arial" w:cs="Arial"/>
          <w:b/>
          <w:bCs/>
          <w:szCs w:val="24"/>
          <w:lang w:val="uk-UA"/>
        </w:rPr>
        <w:tab/>
      </w:r>
      <w:r w:rsidRPr="00404B87">
        <w:rPr>
          <w:rFonts w:ascii="Arial" w:hAnsi="Arial" w:cs="Arial"/>
          <w:b/>
          <w:bCs/>
          <w:szCs w:val="24"/>
          <w:lang w:val="uk-UA"/>
        </w:rPr>
        <w:tab/>
        <w:t>3.3.8   Податок на прибуток</w:t>
      </w:r>
    </w:p>
    <w:p w:rsidR="001B2B70" w:rsidRPr="00404B87" w:rsidRDefault="001B2B70">
      <w:pPr>
        <w:pStyle w:val="1c"/>
        <w:widowControl w:val="0"/>
        <w:spacing w:after="0"/>
        <w:ind w:left="0" w:firstLine="425"/>
        <w:rPr>
          <w:rFonts w:ascii="Arial" w:hAnsi="Arial" w:cs="Arial"/>
          <w:b/>
          <w:bCs/>
          <w:szCs w:val="24"/>
          <w:lang w:val="uk-UA"/>
        </w:rPr>
      </w:pPr>
    </w:p>
    <w:p w:rsidR="001B2B70" w:rsidRPr="00404B87" w:rsidRDefault="001B2B70">
      <w:pPr>
        <w:widowControl w:val="0"/>
        <w:spacing w:after="0" w:line="228" w:lineRule="auto"/>
        <w:ind w:right="60" w:firstLine="425"/>
        <w:rPr>
          <w:rFonts w:ascii="Times New Roman" w:hAnsi="Times New Roman" w:cs="Times New Roman"/>
          <w:szCs w:val="24"/>
          <w:lang w:val="uk-UA"/>
        </w:rPr>
      </w:pPr>
    </w:p>
    <w:p w:rsidR="001B2B70" w:rsidRPr="00404B87" w:rsidRDefault="005D109B">
      <w:pPr>
        <w:widowControl w:val="0"/>
        <w:spacing w:after="0" w:line="228" w:lineRule="auto"/>
        <w:ind w:right="60" w:firstLine="425"/>
        <w:rPr>
          <w:rFonts w:ascii="Arial" w:hAnsi="Arial" w:cs="Arial"/>
          <w:b/>
          <w:bCs/>
          <w:szCs w:val="24"/>
          <w:lang w:val="uk-UA"/>
        </w:rPr>
      </w:pPr>
      <w:r w:rsidRPr="00404B87">
        <w:rPr>
          <w:rFonts w:ascii="Arial" w:hAnsi="Arial" w:cs="Arial"/>
          <w:b/>
          <w:bCs/>
          <w:szCs w:val="24"/>
          <w:lang w:val="uk-UA"/>
        </w:rPr>
        <w:t>3.4    Використання оцінок та припущень</w:t>
      </w:r>
    </w:p>
    <w:p w:rsidR="001B2B70" w:rsidRPr="00404B87" w:rsidRDefault="001B2B70">
      <w:pPr>
        <w:widowControl w:val="0"/>
        <w:spacing w:after="0" w:line="228" w:lineRule="auto"/>
        <w:ind w:left="567" w:right="60" w:firstLine="425"/>
        <w:rPr>
          <w:rFonts w:ascii="Arial" w:hAnsi="Arial" w:cs="Arial"/>
          <w:b/>
          <w:bCs/>
          <w:szCs w:val="24"/>
          <w:lang w:val="uk-UA"/>
        </w:rPr>
      </w:pPr>
    </w:p>
    <w:p w:rsidR="001B2B70" w:rsidRPr="00404B87" w:rsidRDefault="005D109B">
      <w:pPr>
        <w:widowControl w:val="0"/>
        <w:spacing w:after="0" w:line="228" w:lineRule="auto"/>
        <w:ind w:right="60" w:firstLine="0"/>
        <w:rPr>
          <w:rFonts w:ascii="Arial" w:hAnsi="Arial" w:cs="Arial"/>
          <w:b/>
          <w:bCs/>
          <w:szCs w:val="24"/>
          <w:lang w:val="uk-UA"/>
        </w:rPr>
      </w:pPr>
      <w:r w:rsidRPr="00404B87">
        <w:rPr>
          <w:rFonts w:ascii="Arial" w:hAnsi="Arial" w:cs="Arial"/>
          <w:b/>
          <w:bCs/>
          <w:szCs w:val="24"/>
          <w:lang w:val="uk-UA"/>
        </w:rPr>
        <w:t>4. Деталізація форм фінансової звітності</w:t>
      </w:r>
    </w:p>
    <w:p w:rsidR="001B2B70" w:rsidRPr="00404B87" w:rsidRDefault="005D109B">
      <w:pPr>
        <w:widowControl w:val="0"/>
        <w:spacing w:after="0" w:line="228" w:lineRule="auto"/>
        <w:ind w:left="720" w:right="60" w:firstLine="425"/>
        <w:rPr>
          <w:rFonts w:ascii="Arial" w:hAnsi="Arial" w:cs="Arial"/>
          <w:b/>
          <w:bCs/>
          <w:szCs w:val="24"/>
          <w:lang w:val="uk-UA"/>
        </w:rPr>
      </w:pPr>
      <w:r w:rsidRPr="00404B87">
        <w:rPr>
          <w:rFonts w:ascii="Arial" w:hAnsi="Arial" w:cs="Arial"/>
          <w:b/>
          <w:bCs/>
          <w:szCs w:val="24"/>
          <w:lang w:val="uk-UA"/>
        </w:rPr>
        <w:t xml:space="preserve">   </w:t>
      </w:r>
    </w:p>
    <w:p w:rsidR="001B2B70" w:rsidRPr="00404B87" w:rsidRDefault="005D109B">
      <w:pPr>
        <w:widowControl w:val="0"/>
        <w:spacing w:after="0" w:line="228" w:lineRule="auto"/>
        <w:ind w:right="60" w:firstLine="425"/>
        <w:rPr>
          <w:rFonts w:ascii="Arial" w:hAnsi="Arial" w:cs="Arial"/>
          <w:b/>
          <w:bCs/>
          <w:szCs w:val="24"/>
          <w:lang w:val="uk-UA"/>
        </w:rPr>
      </w:pPr>
      <w:r w:rsidRPr="00404B87">
        <w:rPr>
          <w:rFonts w:ascii="Arial" w:hAnsi="Arial" w:cs="Arial"/>
          <w:b/>
          <w:bCs/>
          <w:szCs w:val="24"/>
          <w:lang w:val="uk-UA"/>
        </w:rPr>
        <w:t>4.1   Звіт про фінансовий стан</w:t>
      </w:r>
    </w:p>
    <w:p w:rsidR="001B2B70" w:rsidRPr="00404B87" w:rsidRDefault="005D109B">
      <w:pPr>
        <w:widowControl w:val="0"/>
        <w:spacing w:after="0"/>
        <w:ind w:left="708" w:firstLine="708"/>
        <w:rPr>
          <w:rFonts w:ascii="Arial" w:hAnsi="Arial" w:cs="Arial"/>
          <w:b/>
          <w:bCs/>
          <w:szCs w:val="24"/>
          <w:lang w:val="uk-UA"/>
        </w:rPr>
      </w:pPr>
      <w:r w:rsidRPr="00404B87">
        <w:rPr>
          <w:rFonts w:ascii="Arial" w:hAnsi="Arial" w:cs="Arial"/>
          <w:b/>
          <w:bCs/>
          <w:szCs w:val="24"/>
          <w:lang w:val="uk-UA"/>
        </w:rPr>
        <w:t>4.1.1</w:t>
      </w:r>
      <w:r w:rsidRPr="00404B87">
        <w:rPr>
          <w:rFonts w:ascii="Arial" w:hAnsi="Arial" w:cs="Arial"/>
          <w:b/>
          <w:bCs/>
          <w:szCs w:val="24"/>
          <w:lang w:val="uk-UA"/>
        </w:rPr>
        <w:tab/>
        <w:t>Основні засоби</w:t>
      </w:r>
    </w:p>
    <w:p w:rsidR="001B2B70" w:rsidRPr="00404B87" w:rsidRDefault="005D109B">
      <w:pPr>
        <w:widowControl w:val="0"/>
        <w:spacing w:after="0"/>
        <w:ind w:left="708" w:firstLine="708"/>
        <w:rPr>
          <w:rFonts w:ascii="Arial" w:hAnsi="Arial" w:cs="Arial"/>
          <w:b/>
          <w:bCs/>
          <w:szCs w:val="24"/>
          <w:lang w:val="uk-UA"/>
        </w:rPr>
      </w:pPr>
      <w:r w:rsidRPr="00404B87">
        <w:rPr>
          <w:rFonts w:ascii="Arial" w:hAnsi="Arial" w:cs="Arial"/>
          <w:b/>
          <w:bCs/>
          <w:szCs w:val="24"/>
          <w:lang w:val="uk-UA"/>
        </w:rPr>
        <w:t>4.1.2</w:t>
      </w:r>
      <w:r w:rsidRPr="00404B87">
        <w:rPr>
          <w:rFonts w:ascii="Arial" w:hAnsi="Arial" w:cs="Arial"/>
          <w:b/>
          <w:bCs/>
          <w:szCs w:val="24"/>
          <w:lang w:val="uk-UA"/>
        </w:rPr>
        <w:tab/>
        <w:t>Нематеріальні активи</w:t>
      </w:r>
    </w:p>
    <w:p w:rsidR="001B2B70" w:rsidRPr="00404B87" w:rsidRDefault="005D109B">
      <w:pPr>
        <w:widowControl w:val="0"/>
        <w:spacing w:after="0"/>
        <w:ind w:left="708" w:firstLine="708"/>
        <w:rPr>
          <w:rFonts w:ascii="Arial" w:hAnsi="Arial" w:cs="Arial"/>
          <w:b/>
          <w:bCs/>
          <w:szCs w:val="24"/>
          <w:lang w:val="uk-UA"/>
        </w:rPr>
      </w:pPr>
      <w:r w:rsidRPr="00404B87">
        <w:rPr>
          <w:rFonts w:ascii="Arial" w:hAnsi="Arial" w:cs="Arial"/>
          <w:b/>
          <w:bCs/>
          <w:szCs w:val="24"/>
          <w:lang w:val="uk-UA"/>
        </w:rPr>
        <w:t>4.1.3</w:t>
      </w:r>
      <w:r w:rsidRPr="00404B87">
        <w:rPr>
          <w:rFonts w:ascii="Arial" w:hAnsi="Arial" w:cs="Arial"/>
          <w:b/>
          <w:bCs/>
          <w:szCs w:val="24"/>
          <w:lang w:val="uk-UA"/>
        </w:rPr>
        <w:tab/>
        <w:t xml:space="preserve">Грошові кошти </w:t>
      </w:r>
    </w:p>
    <w:p w:rsidR="001B2B70" w:rsidRPr="00404B87" w:rsidRDefault="005D109B">
      <w:pPr>
        <w:widowControl w:val="0"/>
        <w:spacing w:after="0"/>
        <w:ind w:left="708" w:firstLine="708"/>
        <w:rPr>
          <w:rFonts w:ascii="Arial" w:hAnsi="Arial" w:cs="Arial"/>
          <w:b/>
          <w:bCs/>
          <w:szCs w:val="24"/>
          <w:lang w:val="uk-UA"/>
        </w:rPr>
      </w:pPr>
      <w:r w:rsidRPr="00404B87">
        <w:rPr>
          <w:rFonts w:ascii="Arial" w:hAnsi="Arial" w:cs="Arial"/>
          <w:b/>
          <w:bCs/>
          <w:szCs w:val="24"/>
          <w:lang w:val="uk-UA"/>
        </w:rPr>
        <w:t xml:space="preserve">4.1.4 </w:t>
      </w:r>
      <w:r w:rsidRPr="00404B87">
        <w:rPr>
          <w:rFonts w:ascii="Arial" w:hAnsi="Arial" w:cs="Arial"/>
          <w:b/>
          <w:bCs/>
          <w:szCs w:val="24"/>
          <w:lang w:val="uk-UA"/>
        </w:rPr>
        <w:tab/>
        <w:t>Дебіторська заборгованість</w:t>
      </w:r>
    </w:p>
    <w:p w:rsidR="001B2B70" w:rsidRPr="00404B87" w:rsidRDefault="005D109B">
      <w:pPr>
        <w:widowControl w:val="0"/>
        <w:spacing w:after="0"/>
        <w:ind w:left="708" w:firstLine="708"/>
        <w:rPr>
          <w:rFonts w:ascii="Arial" w:hAnsi="Arial" w:cs="Arial"/>
          <w:b/>
          <w:bCs/>
          <w:szCs w:val="24"/>
          <w:lang w:val="uk-UA"/>
        </w:rPr>
      </w:pPr>
      <w:r w:rsidRPr="00404B87">
        <w:rPr>
          <w:rFonts w:ascii="Arial" w:hAnsi="Arial" w:cs="Arial"/>
          <w:b/>
          <w:bCs/>
          <w:szCs w:val="24"/>
          <w:lang w:val="uk-UA"/>
        </w:rPr>
        <w:t>4.1.5</w:t>
      </w:r>
      <w:r w:rsidRPr="00404B87">
        <w:rPr>
          <w:rFonts w:ascii="Arial" w:hAnsi="Arial" w:cs="Arial"/>
          <w:b/>
          <w:bCs/>
          <w:szCs w:val="24"/>
          <w:lang w:val="uk-UA"/>
        </w:rPr>
        <w:tab/>
        <w:t>Запаси</w:t>
      </w:r>
    </w:p>
    <w:p w:rsidR="001B2B70" w:rsidRPr="00404B87" w:rsidRDefault="005D109B">
      <w:pPr>
        <w:widowControl w:val="0"/>
        <w:spacing w:after="0"/>
        <w:ind w:left="708" w:firstLine="708"/>
        <w:rPr>
          <w:rFonts w:ascii="Arial" w:hAnsi="Arial" w:cs="Arial"/>
          <w:b/>
          <w:bCs/>
          <w:szCs w:val="24"/>
          <w:lang w:val="uk-UA"/>
        </w:rPr>
      </w:pPr>
      <w:r w:rsidRPr="00404B87">
        <w:rPr>
          <w:rFonts w:ascii="Arial" w:hAnsi="Arial" w:cs="Arial"/>
          <w:b/>
          <w:bCs/>
          <w:szCs w:val="24"/>
          <w:lang w:val="uk-UA"/>
        </w:rPr>
        <w:t>4.1.6</w:t>
      </w:r>
      <w:r w:rsidRPr="00404B87">
        <w:rPr>
          <w:rFonts w:ascii="Arial" w:hAnsi="Arial" w:cs="Arial"/>
          <w:b/>
          <w:bCs/>
          <w:szCs w:val="24"/>
          <w:lang w:val="uk-UA"/>
        </w:rPr>
        <w:tab/>
        <w:t>Зареєстрований капітал та інші статті власного капіталу</w:t>
      </w:r>
    </w:p>
    <w:p w:rsidR="001B2B70" w:rsidRPr="00404B87" w:rsidRDefault="005D109B">
      <w:pPr>
        <w:widowControl w:val="0"/>
        <w:spacing w:after="0"/>
        <w:ind w:left="708" w:firstLine="708"/>
        <w:rPr>
          <w:rFonts w:ascii="Arial" w:hAnsi="Arial" w:cs="Arial"/>
          <w:b/>
          <w:bCs/>
          <w:szCs w:val="24"/>
          <w:lang w:val="uk-UA"/>
        </w:rPr>
      </w:pPr>
      <w:r w:rsidRPr="00404B87">
        <w:rPr>
          <w:rFonts w:ascii="Arial" w:hAnsi="Arial" w:cs="Arial"/>
          <w:b/>
          <w:bCs/>
          <w:szCs w:val="24"/>
          <w:lang w:val="uk-UA"/>
        </w:rPr>
        <w:t xml:space="preserve">4.1.7 </w:t>
      </w:r>
      <w:r w:rsidRPr="00404B87">
        <w:rPr>
          <w:rFonts w:ascii="Arial" w:hAnsi="Arial" w:cs="Arial"/>
          <w:b/>
          <w:bCs/>
          <w:szCs w:val="24"/>
          <w:lang w:val="uk-UA"/>
        </w:rPr>
        <w:tab/>
        <w:t>Поточні забезпечення</w:t>
      </w:r>
    </w:p>
    <w:p w:rsidR="001B2B70" w:rsidRPr="00404B87" w:rsidRDefault="005D109B">
      <w:pPr>
        <w:widowControl w:val="0"/>
        <w:spacing w:after="0"/>
        <w:ind w:left="708" w:firstLine="708"/>
        <w:rPr>
          <w:rFonts w:ascii="Arial" w:hAnsi="Arial" w:cs="Arial"/>
          <w:b/>
          <w:bCs/>
          <w:szCs w:val="24"/>
          <w:lang w:val="uk-UA"/>
        </w:rPr>
      </w:pPr>
      <w:r w:rsidRPr="00404B87">
        <w:rPr>
          <w:rFonts w:ascii="Arial" w:hAnsi="Arial" w:cs="Arial"/>
          <w:b/>
          <w:bCs/>
          <w:szCs w:val="24"/>
          <w:lang w:val="uk-UA"/>
        </w:rPr>
        <w:t xml:space="preserve">4.1.8 </w:t>
      </w:r>
      <w:r w:rsidRPr="00404B87">
        <w:rPr>
          <w:rFonts w:ascii="Arial" w:hAnsi="Arial" w:cs="Arial"/>
          <w:b/>
          <w:bCs/>
          <w:szCs w:val="24"/>
          <w:lang w:val="uk-UA"/>
        </w:rPr>
        <w:tab/>
        <w:t>Фінансові зобов’язанні та інша кредиторська заборгованість</w:t>
      </w:r>
    </w:p>
    <w:p w:rsidR="001B2B70" w:rsidRPr="00404B87" w:rsidRDefault="005D109B">
      <w:pPr>
        <w:widowControl w:val="0"/>
        <w:spacing w:after="0"/>
        <w:ind w:left="708" w:firstLine="708"/>
        <w:rPr>
          <w:rFonts w:ascii="Arial" w:hAnsi="Arial" w:cs="Arial"/>
          <w:b/>
          <w:bCs/>
          <w:szCs w:val="24"/>
          <w:lang w:val="uk-UA"/>
        </w:rPr>
      </w:pPr>
      <w:r w:rsidRPr="00404B87">
        <w:rPr>
          <w:rFonts w:ascii="Arial" w:hAnsi="Arial" w:cs="Arial"/>
          <w:b/>
          <w:bCs/>
          <w:szCs w:val="24"/>
          <w:lang w:val="uk-UA"/>
        </w:rPr>
        <w:t>4.1.9</w:t>
      </w:r>
      <w:r w:rsidRPr="00404B87">
        <w:rPr>
          <w:rFonts w:ascii="Arial" w:hAnsi="Arial" w:cs="Arial"/>
          <w:b/>
          <w:bCs/>
          <w:szCs w:val="24"/>
          <w:lang w:val="uk-UA"/>
        </w:rPr>
        <w:tab/>
        <w:t>Умовні та договірні зобов'язання</w:t>
      </w:r>
    </w:p>
    <w:p w:rsidR="001B2B70" w:rsidRPr="00404B87" w:rsidRDefault="001B2B70">
      <w:pPr>
        <w:widowControl w:val="0"/>
        <w:spacing w:after="0" w:line="242" w:lineRule="auto"/>
        <w:ind w:right="780" w:firstLine="425"/>
        <w:rPr>
          <w:rFonts w:ascii="Arial" w:hAnsi="Arial" w:cs="Arial"/>
          <w:b/>
          <w:bCs/>
          <w:szCs w:val="24"/>
          <w:lang w:val="uk-UA"/>
        </w:rPr>
      </w:pPr>
    </w:p>
    <w:p w:rsidR="001B2B70" w:rsidRPr="00404B87" w:rsidRDefault="005D109B">
      <w:pPr>
        <w:widowControl w:val="0"/>
        <w:spacing w:after="0" w:line="242" w:lineRule="auto"/>
        <w:ind w:right="780" w:firstLine="0"/>
        <w:rPr>
          <w:rFonts w:ascii="Arial" w:hAnsi="Arial" w:cs="Arial"/>
          <w:b/>
          <w:bCs/>
          <w:szCs w:val="24"/>
          <w:lang w:val="uk-UA"/>
        </w:rPr>
      </w:pPr>
      <w:r w:rsidRPr="00404B87">
        <w:rPr>
          <w:rFonts w:ascii="Arial" w:hAnsi="Arial" w:cs="Arial"/>
          <w:b/>
          <w:bCs/>
          <w:szCs w:val="24"/>
          <w:lang w:val="uk-UA"/>
        </w:rPr>
        <w:t>5. Звіт про сукупний дохід</w:t>
      </w:r>
    </w:p>
    <w:p w:rsidR="001B2B70" w:rsidRPr="00404B87" w:rsidRDefault="005D109B">
      <w:pPr>
        <w:widowControl w:val="0"/>
        <w:spacing w:after="0" w:line="242" w:lineRule="auto"/>
        <w:ind w:left="567" w:right="780" w:firstLine="425"/>
        <w:rPr>
          <w:rFonts w:ascii="Arial" w:hAnsi="Arial" w:cs="Arial"/>
          <w:b/>
          <w:bCs/>
          <w:szCs w:val="24"/>
          <w:lang w:val="uk-UA"/>
        </w:rPr>
      </w:pPr>
      <w:r w:rsidRPr="00404B87">
        <w:rPr>
          <w:rFonts w:ascii="Arial" w:hAnsi="Arial" w:cs="Arial"/>
          <w:b/>
          <w:bCs/>
          <w:szCs w:val="24"/>
          <w:lang w:val="uk-UA"/>
        </w:rPr>
        <w:t xml:space="preserve">            </w:t>
      </w:r>
    </w:p>
    <w:p w:rsidR="001B2B70" w:rsidRPr="00404B87" w:rsidRDefault="005D109B">
      <w:pPr>
        <w:widowControl w:val="0"/>
        <w:spacing w:after="0" w:line="242" w:lineRule="auto"/>
        <w:ind w:right="780" w:firstLine="425"/>
        <w:rPr>
          <w:rFonts w:ascii="Arial" w:hAnsi="Arial" w:cs="Arial"/>
          <w:b/>
          <w:bCs/>
          <w:szCs w:val="24"/>
          <w:lang w:val="uk-UA"/>
        </w:rPr>
      </w:pPr>
      <w:r w:rsidRPr="00404B87">
        <w:rPr>
          <w:rFonts w:ascii="Arial" w:hAnsi="Arial" w:cs="Arial"/>
          <w:b/>
          <w:bCs/>
          <w:szCs w:val="24"/>
          <w:lang w:val="uk-UA"/>
        </w:rPr>
        <w:t>5.1   Фінансові результати</w:t>
      </w:r>
    </w:p>
    <w:p w:rsidR="001B2B70" w:rsidRPr="00404B87" w:rsidRDefault="005D109B">
      <w:pPr>
        <w:widowControl w:val="0"/>
        <w:spacing w:after="0" w:line="242" w:lineRule="auto"/>
        <w:ind w:right="780" w:firstLine="425"/>
        <w:rPr>
          <w:rFonts w:ascii="Arial" w:hAnsi="Arial" w:cs="Arial"/>
          <w:b/>
          <w:bCs/>
          <w:szCs w:val="24"/>
          <w:lang w:val="uk-UA"/>
        </w:rPr>
      </w:pPr>
      <w:r w:rsidRPr="00404B87">
        <w:rPr>
          <w:rFonts w:ascii="Arial" w:hAnsi="Arial" w:cs="Arial"/>
          <w:b/>
          <w:bCs/>
          <w:szCs w:val="24"/>
          <w:lang w:val="uk-UA"/>
        </w:rPr>
        <w:t>5.2   Елементи операційних витрат</w:t>
      </w:r>
    </w:p>
    <w:p w:rsidR="001B2B70" w:rsidRPr="00404B87" w:rsidRDefault="005D109B">
      <w:pPr>
        <w:widowControl w:val="0"/>
        <w:spacing w:after="0" w:line="242" w:lineRule="auto"/>
        <w:ind w:right="780" w:firstLine="425"/>
        <w:rPr>
          <w:rFonts w:ascii="Arial" w:hAnsi="Arial" w:cs="Arial"/>
          <w:b/>
          <w:bCs/>
          <w:szCs w:val="24"/>
          <w:lang w:val="uk-UA"/>
        </w:rPr>
      </w:pPr>
      <w:r w:rsidRPr="00404B87">
        <w:rPr>
          <w:rFonts w:ascii="Arial" w:hAnsi="Arial" w:cs="Arial"/>
          <w:b/>
          <w:bCs/>
          <w:szCs w:val="24"/>
          <w:lang w:val="uk-UA"/>
        </w:rPr>
        <w:t>5.3   Податок на прибуток</w:t>
      </w:r>
    </w:p>
    <w:p w:rsidR="001B2B70" w:rsidRPr="00404B87" w:rsidRDefault="001B2B70">
      <w:pPr>
        <w:widowControl w:val="0"/>
        <w:spacing w:after="0"/>
        <w:ind w:firstLine="0"/>
        <w:rPr>
          <w:rFonts w:ascii="Arial" w:hAnsi="Arial" w:cs="Arial"/>
          <w:b/>
          <w:bCs/>
          <w:szCs w:val="24"/>
          <w:lang w:val="uk-UA"/>
        </w:rPr>
      </w:pPr>
    </w:p>
    <w:p w:rsidR="001B2B70" w:rsidRPr="00404B87" w:rsidRDefault="005D109B">
      <w:pPr>
        <w:widowControl w:val="0"/>
        <w:spacing w:after="0"/>
        <w:ind w:firstLine="0"/>
        <w:rPr>
          <w:rFonts w:ascii="Arial" w:hAnsi="Arial" w:cs="Arial"/>
          <w:b/>
          <w:bCs/>
          <w:szCs w:val="24"/>
          <w:lang w:val="uk-UA"/>
        </w:rPr>
      </w:pPr>
      <w:r w:rsidRPr="00404B87">
        <w:rPr>
          <w:rFonts w:ascii="Arial" w:hAnsi="Arial" w:cs="Arial"/>
          <w:b/>
          <w:bCs/>
          <w:szCs w:val="24"/>
          <w:lang w:val="uk-UA"/>
        </w:rPr>
        <w:t>6. Звіт про рух грошових коштів</w:t>
      </w:r>
    </w:p>
    <w:p w:rsidR="001B2B70" w:rsidRPr="00404B87" w:rsidRDefault="001B2B70">
      <w:pPr>
        <w:widowControl w:val="0"/>
        <w:spacing w:after="0"/>
        <w:ind w:firstLine="0"/>
        <w:rPr>
          <w:rFonts w:ascii="Arial" w:hAnsi="Arial" w:cs="Arial"/>
          <w:b/>
          <w:bCs/>
          <w:szCs w:val="24"/>
          <w:lang w:val="uk-UA"/>
        </w:rPr>
      </w:pPr>
    </w:p>
    <w:p w:rsidR="001B2B70" w:rsidRPr="00404B87" w:rsidRDefault="005D109B">
      <w:pPr>
        <w:widowControl w:val="0"/>
        <w:spacing w:after="0"/>
        <w:ind w:firstLine="0"/>
        <w:rPr>
          <w:rFonts w:ascii="Arial" w:hAnsi="Arial" w:cs="Arial"/>
          <w:b/>
          <w:bCs/>
          <w:szCs w:val="24"/>
          <w:lang w:val="uk-UA"/>
        </w:rPr>
      </w:pPr>
      <w:r w:rsidRPr="00404B87">
        <w:rPr>
          <w:rFonts w:ascii="Arial" w:hAnsi="Arial" w:cs="Arial"/>
          <w:b/>
          <w:bCs/>
          <w:szCs w:val="24"/>
          <w:lang w:val="uk-UA"/>
        </w:rPr>
        <w:t>7. Звіт про власний капітал</w:t>
      </w:r>
    </w:p>
    <w:p w:rsidR="001B2B70" w:rsidRPr="00404B87" w:rsidRDefault="001B2B70">
      <w:pPr>
        <w:widowControl w:val="0"/>
        <w:spacing w:after="0"/>
        <w:ind w:firstLine="0"/>
        <w:rPr>
          <w:rFonts w:ascii="Arial" w:hAnsi="Arial" w:cs="Arial"/>
          <w:b/>
          <w:bCs/>
          <w:szCs w:val="24"/>
          <w:lang w:val="uk-UA"/>
        </w:rPr>
      </w:pPr>
    </w:p>
    <w:p w:rsidR="001B2B70" w:rsidRPr="00404B87" w:rsidRDefault="005D109B">
      <w:pPr>
        <w:widowControl w:val="0"/>
        <w:spacing w:after="0"/>
        <w:ind w:firstLine="0"/>
        <w:rPr>
          <w:rFonts w:ascii="Arial" w:hAnsi="Arial" w:cs="Arial"/>
          <w:b/>
          <w:bCs/>
          <w:szCs w:val="24"/>
          <w:lang w:val="uk-UA"/>
        </w:rPr>
      </w:pPr>
      <w:r w:rsidRPr="00404B87">
        <w:rPr>
          <w:rFonts w:ascii="Arial" w:hAnsi="Arial" w:cs="Arial"/>
          <w:b/>
          <w:bCs/>
          <w:szCs w:val="24"/>
          <w:lang w:val="uk-UA"/>
        </w:rPr>
        <w:t>8. Управління ризиками та капіталом</w:t>
      </w:r>
    </w:p>
    <w:p w:rsidR="001B2B70" w:rsidRPr="00404B87" w:rsidRDefault="001B2B70">
      <w:pPr>
        <w:widowControl w:val="0"/>
        <w:spacing w:after="0"/>
        <w:ind w:firstLine="0"/>
        <w:rPr>
          <w:rFonts w:ascii="Arial" w:hAnsi="Arial" w:cs="Arial"/>
          <w:b/>
          <w:bCs/>
          <w:szCs w:val="24"/>
          <w:lang w:val="uk-UA"/>
        </w:rPr>
      </w:pPr>
    </w:p>
    <w:p w:rsidR="001B2B70" w:rsidRPr="00404B87" w:rsidRDefault="005D109B">
      <w:pPr>
        <w:widowControl w:val="0"/>
        <w:spacing w:after="0"/>
        <w:ind w:firstLine="0"/>
        <w:rPr>
          <w:rFonts w:ascii="Arial" w:hAnsi="Arial" w:cs="Arial"/>
          <w:b/>
          <w:bCs/>
          <w:szCs w:val="24"/>
          <w:lang w:val="uk-UA"/>
        </w:rPr>
      </w:pPr>
      <w:r w:rsidRPr="00404B87">
        <w:rPr>
          <w:rFonts w:ascii="Arial" w:hAnsi="Arial" w:cs="Arial"/>
          <w:b/>
          <w:bCs/>
          <w:szCs w:val="24"/>
          <w:lang w:val="uk-UA"/>
        </w:rPr>
        <w:t>9. Розкриття інформації щодо пов'язаних сторін</w:t>
      </w:r>
    </w:p>
    <w:p w:rsidR="001B2B70" w:rsidRPr="00404B87" w:rsidRDefault="001B2B70">
      <w:pPr>
        <w:widowControl w:val="0"/>
        <w:spacing w:after="0"/>
        <w:ind w:firstLine="0"/>
        <w:rPr>
          <w:rFonts w:ascii="Arial" w:hAnsi="Arial" w:cs="Arial"/>
          <w:b/>
          <w:bCs/>
          <w:szCs w:val="24"/>
          <w:lang w:val="uk-UA"/>
        </w:rPr>
      </w:pPr>
    </w:p>
    <w:p w:rsidR="001B2B70" w:rsidRPr="00404B87" w:rsidRDefault="005D109B">
      <w:pPr>
        <w:widowControl w:val="0"/>
        <w:spacing w:after="0"/>
        <w:ind w:firstLine="0"/>
        <w:rPr>
          <w:rFonts w:ascii="Arial" w:hAnsi="Arial" w:cs="Arial"/>
          <w:b/>
          <w:bCs/>
          <w:szCs w:val="24"/>
          <w:lang w:val="uk-UA"/>
        </w:rPr>
      </w:pPr>
      <w:r w:rsidRPr="00404B87">
        <w:rPr>
          <w:rFonts w:ascii="Arial" w:hAnsi="Arial" w:cs="Arial"/>
          <w:b/>
          <w:bCs/>
          <w:szCs w:val="24"/>
          <w:lang w:val="uk-UA"/>
        </w:rPr>
        <w:t>10. Події після звітного періоду</w:t>
      </w:r>
    </w:p>
    <w:p w:rsidR="001B2B70" w:rsidRPr="00404B87" w:rsidRDefault="001B2B70">
      <w:pPr>
        <w:widowControl w:val="0"/>
        <w:spacing w:after="0"/>
        <w:ind w:firstLine="0"/>
        <w:rPr>
          <w:rFonts w:ascii="Arial" w:hAnsi="Arial" w:cs="Arial"/>
          <w:b/>
          <w:bCs/>
          <w:szCs w:val="24"/>
          <w:lang w:val="uk-UA"/>
        </w:rPr>
      </w:pPr>
    </w:p>
    <w:p w:rsidR="001B2B70" w:rsidRPr="00404B87" w:rsidRDefault="005D109B">
      <w:pPr>
        <w:widowControl w:val="0"/>
        <w:spacing w:after="0"/>
        <w:ind w:firstLine="0"/>
        <w:rPr>
          <w:rFonts w:ascii="Arial" w:hAnsi="Arial" w:cs="Arial"/>
          <w:b/>
          <w:bCs/>
          <w:szCs w:val="24"/>
          <w:lang w:val="uk-UA"/>
        </w:rPr>
      </w:pPr>
      <w:r w:rsidRPr="00404B87">
        <w:rPr>
          <w:rFonts w:ascii="Arial" w:hAnsi="Arial" w:cs="Arial"/>
          <w:b/>
          <w:bCs/>
          <w:szCs w:val="24"/>
          <w:lang w:val="uk-UA"/>
        </w:rPr>
        <w:t>11. Затвердження фінансової звітності</w:t>
      </w:r>
    </w:p>
    <w:p w:rsidR="001B2B70" w:rsidRPr="00404B87" w:rsidRDefault="001B2B70">
      <w:pPr>
        <w:widowControl w:val="0"/>
        <w:spacing w:after="0"/>
        <w:ind w:firstLine="425"/>
        <w:rPr>
          <w:rFonts w:ascii="Arial" w:hAnsi="Arial" w:cs="Arial"/>
          <w:b/>
          <w:bCs/>
          <w:szCs w:val="24"/>
          <w:lang w:val="uk-UA"/>
        </w:rPr>
      </w:pPr>
    </w:p>
    <w:p w:rsidR="001B2B70" w:rsidRPr="00404B87" w:rsidRDefault="001B2B70">
      <w:pPr>
        <w:widowControl w:val="0"/>
        <w:spacing w:after="0"/>
        <w:ind w:firstLine="425"/>
        <w:rPr>
          <w:rFonts w:ascii="Arial" w:hAnsi="Arial" w:cs="Arial"/>
          <w:b/>
          <w:bCs/>
          <w:szCs w:val="24"/>
          <w:lang w:val="uk-UA"/>
        </w:rPr>
      </w:pPr>
    </w:p>
    <w:p w:rsidR="001B2B70" w:rsidRPr="00404B87" w:rsidRDefault="001B2B70">
      <w:pPr>
        <w:widowControl w:val="0"/>
        <w:spacing w:after="0"/>
        <w:ind w:firstLine="425"/>
        <w:rPr>
          <w:rFonts w:ascii="Arial" w:hAnsi="Arial" w:cs="Arial"/>
          <w:b/>
          <w:bCs/>
          <w:szCs w:val="24"/>
          <w:lang w:val="uk-UA"/>
        </w:rPr>
      </w:pPr>
    </w:p>
    <w:p w:rsidR="001B2B70" w:rsidRPr="00404B87" w:rsidRDefault="001B2B70">
      <w:pPr>
        <w:widowControl w:val="0"/>
        <w:spacing w:after="0" w:line="228" w:lineRule="auto"/>
        <w:ind w:firstLine="425"/>
        <w:rPr>
          <w:rFonts w:ascii="Arial" w:hAnsi="Arial" w:cs="Arial"/>
          <w:b/>
          <w:bCs/>
          <w:sz w:val="20"/>
          <w:szCs w:val="20"/>
          <w:lang w:val="uk-UA"/>
        </w:rPr>
      </w:pPr>
    </w:p>
    <w:p w:rsidR="001B2B70" w:rsidRPr="00404B87" w:rsidRDefault="005D109B">
      <w:pPr>
        <w:widowControl w:val="0"/>
        <w:spacing w:after="0" w:line="228" w:lineRule="auto"/>
        <w:ind w:firstLine="425"/>
        <w:rPr>
          <w:lang w:val="uk-UA"/>
        </w:rPr>
      </w:pPr>
      <w:r w:rsidRPr="00404B87">
        <w:rPr>
          <w:rFonts w:ascii="Arial" w:hAnsi="Arial" w:cs="Arial"/>
          <w:b/>
          <w:bCs/>
          <w:sz w:val="20"/>
          <w:szCs w:val="20"/>
          <w:lang w:val="uk-UA"/>
        </w:rPr>
        <w:t>1. Інформація про Повне товариство «Лисенко та компанія – ломбард»</w:t>
      </w:r>
    </w:p>
    <w:p w:rsidR="001B2B70" w:rsidRPr="00404B87" w:rsidRDefault="001B2B70">
      <w:pPr>
        <w:widowControl w:val="0"/>
        <w:spacing w:after="0" w:line="228" w:lineRule="auto"/>
        <w:ind w:left="567" w:firstLine="425"/>
        <w:rPr>
          <w:lang w:val="uk-UA"/>
        </w:rPr>
      </w:pPr>
    </w:p>
    <w:p w:rsidR="001B2B70" w:rsidRPr="00404B87" w:rsidRDefault="005D109B">
      <w:pPr>
        <w:spacing w:after="0"/>
        <w:ind w:firstLine="426"/>
        <w:rPr>
          <w:rFonts w:ascii="Arial" w:hAnsi="Arial" w:cs="Arial"/>
          <w:sz w:val="20"/>
          <w:szCs w:val="20"/>
          <w:lang w:val="uk-UA"/>
        </w:rPr>
      </w:pPr>
      <w:r w:rsidRPr="00404B87">
        <w:rPr>
          <w:rFonts w:ascii="Arial" w:hAnsi="Arial" w:cs="Arial"/>
          <w:sz w:val="20"/>
          <w:szCs w:val="20"/>
          <w:lang w:val="uk-UA"/>
        </w:rPr>
        <w:t xml:space="preserve">ПОВНЕ ТОВАРИСТВО «ЛИСЕНКО ТА КОМПАНІЯ – ЛОМБАРД» (надалі – Товариство) зареєстроване в Єдиному державному реєстрі про проведення державної реєстрації юридичної особи 28.04.2009 №1 227 102 0000 010994 та має Свідоцтво про реєстрацію фінансової установи серія та номер ЛД №450  від 17.12.2009р. видане Державною комісією з регулювання ринків фінансових послуг України. </w:t>
      </w:r>
    </w:p>
    <w:p w:rsidR="001B2B70" w:rsidRPr="00404B87" w:rsidRDefault="001B2B70">
      <w:pPr>
        <w:widowControl w:val="0"/>
        <w:spacing w:after="0" w:line="1" w:lineRule="exact"/>
        <w:ind w:firstLine="425"/>
        <w:rPr>
          <w:rFonts w:ascii="Arial" w:hAnsi="Arial" w:cs="Arial"/>
          <w:sz w:val="20"/>
          <w:szCs w:val="20"/>
          <w:lang w:val="uk-UA"/>
        </w:rPr>
      </w:pP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Місцезнаходження юридичної особи: 50103 Дніпропетровська обл., м. Кривий Ріг, вул. Соборності будинок 73, приміщення 22.</w:t>
      </w:r>
    </w:p>
    <w:p w:rsidR="001B2B70" w:rsidRPr="00404B87" w:rsidRDefault="005D109B">
      <w:pPr>
        <w:widowControl w:val="0"/>
        <w:spacing w:after="0" w:line="264" w:lineRule="auto"/>
        <w:ind w:firstLine="425"/>
        <w:rPr>
          <w:rFonts w:ascii="Arial" w:hAnsi="Arial" w:cs="Arial"/>
          <w:sz w:val="20"/>
          <w:szCs w:val="20"/>
          <w:lang w:val="uk-UA"/>
        </w:rPr>
      </w:pPr>
      <w:r w:rsidRPr="00404B87">
        <w:rPr>
          <w:rFonts w:ascii="Arial" w:hAnsi="Arial" w:cs="Arial"/>
          <w:sz w:val="20"/>
          <w:szCs w:val="20"/>
          <w:lang w:val="uk-UA"/>
        </w:rPr>
        <w:t>Основним видом діяльності компанії є надання фінансових кредитів під заставу майна фізичних осіб.</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Товариство має шість відділень:</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Відділення №1 – 50042, Дніпропетровська обл., м. Кривий Ріг, вул. Покровська, буд.28 прим.17</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Відділення №2 – 53700, Дніпропетровська обл., Широківський р-н, смт. Широке, вул. Соборна, 88А</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Відділення №3 – 56000, Миколаївська обл., Казанківський р-н, смт. Казанка, вул.Миру, 201</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Відділення №4 – 74100, Херсоньска обл., Великоолександрівський р-н, смт.Велика Олександрівка, вул.Свободи, б.144</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Відділення №5 – 50084, Дніпропетровська обл., м. Кривий Ріг, пр-т 200-річчя Кривого Рогу, буд.12</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Відділення №6 – 55600, Миколаївська обл., Новобузький р-н, м. Новий Буг, вул. Грушевського, буд. 1 «М»</w:t>
      </w:r>
    </w:p>
    <w:p w:rsidR="001B2B70" w:rsidRPr="00404B87" w:rsidRDefault="001B2B70">
      <w:pPr>
        <w:widowControl w:val="0"/>
        <w:spacing w:after="0" w:line="1" w:lineRule="exact"/>
        <w:ind w:firstLine="425"/>
        <w:rPr>
          <w:rFonts w:ascii="Arial" w:hAnsi="Arial" w:cs="Arial"/>
          <w:sz w:val="20"/>
          <w:szCs w:val="20"/>
          <w:lang w:val="uk-UA"/>
        </w:rPr>
      </w:pPr>
    </w:p>
    <w:p w:rsidR="001B2B70" w:rsidRPr="00404B87" w:rsidRDefault="001B2B70">
      <w:pPr>
        <w:widowControl w:val="0"/>
        <w:spacing w:after="0" w:line="1" w:lineRule="exact"/>
        <w:ind w:firstLine="425"/>
        <w:rPr>
          <w:rFonts w:ascii="Arial" w:hAnsi="Arial" w:cs="Arial"/>
          <w:sz w:val="20"/>
          <w:szCs w:val="20"/>
          <w:lang w:val="uk-UA"/>
        </w:rPr>
      </w:pPr>
    </w:p>
    <w:p w:rsidR="001B2B70" w:rsidRPr="00404B87" w:rsidRDefault="001B2B70">
      <w:pPr>
        <w:widowControl w:val="0"/>
        <w:spacing w:after="0" w:line="264" w:lineRule="auto"/>
        <w:ind w:firstLine="425"/>
        <w:rPr>
          <w:rFonts w:ascii="Arial" w:hAnsi="Arial" w:cs="Arial"/>
          <w:sz w:val="20"/>
          <w:szCs w:val="20"/>
          <w:lang w:val="uk-UA"/>
        </w:rPr>
      </w:pPr>
    </w:p>
    <w:p w:rsidR="001B2B70" w:rsidRPr="00404B87" w:rsidRDefault="005D109B">
      <w:pPr>
        <w:widowControl w:val="0"/>
        <w:spacing w:after="0" w:line="264" w:lineRule="auto"/>
        <w:ind w:firstLine="425"/>
        <w:rPr>
          <w:rFonts w:ascii="Arial" w:hAnsi="Arial" w:cs="Arial"/>
          <w:sz w:val="20"/>
          <w:szCs w:val="20"/>
          <w:lang w:val="uk-UA"/>
        </w:rPr>
      </w:pPr>
      <w:r w:rsidRPr="00404B87">
        <w:rPr>
          <w:rFonts w:ascii="Arial" w:hAnsi="Arial" w:cs="Arial"/>
          <w:sz w:val="20"/>
          <w:szCs w:val="20"/>
          <w:lang w:val="uk-UA"/>
        </w:rPr>
        <w:t xml:space="preserve">Діяльність здійснює на підставі Ліцензії на провадження господарської діяльності з надання фінансових послуг (крім професійної діяльності на ринку цінних паперів) затвердженої розпорядженням Національної комісії, що здійснює державне регулювання у сфері ринків фінансових послуг № 2350 від 06.06.2017 року. </w:t>
      </w:r>
    </w:p>
    <w:p w:rsidR="001B2B70" w:rsidRPr="00404B87" w:rsidRDefault="005D109B">
      <w:pPr>
        <w:widowControl w:val="0"/>
        <w:spacing w:after="0" w:line="264" w:lineRule="auto"/>
        <w:ind w:firstLine="425"/>
        <w:rPr>
          <w:rFonts w:ascii="Arial" w:hAnsi="Arial" w:cs="Arial"/>
          <w:sz w:val="20"/>
          <w:szCs w:val="20"/>
          <w:lang w:val="uk-UA"/>
        </w:rPr>
      </w:pPr>
      <w:r w:rsidRPr="00404B87">
        <w:rPr>
          <w:rFonts w:ascii="Arial" w:hAnsi="Arial" w:cs="Arial"/>
          <w:sz w:val="20"/>
          <w:szCs w:val="20"/>
          <w:lang w:val="uk-UA"/>
        </w:rPr>
        <w:t>Середньооблікова кількість працівників станом на 31 грудня 2020 року складала 9 осіб.</w:t>
      </w:r>
    </w:p>
    <w:p w:rsidR="001B2B70" w:rsidRPr="00404B87" w:rsidRDefault="001B2B70">
      <w:pPr>
        <w:widowControl w:val="0"/>
        <w:spacing w:after="0" w:line="264" w:lineRule="auto"/>
        <w:ind w:firstLine="425"/>
        <w:rPr>
          <w:rFonts w:ascii="Arial" w:hAnsi="Arial" w:cs="Arial"/>
          <w:sz w:val="20"/>
          <w:szCs w:val="20"/>
          <w:lang w:val="uk-UA"/>
        </w:rPr>
      </w:pPr>
    </w:p>
    <w:p w:rsidR="001B2B70" w:rsidRPr="00404B87" w:rsidRDefault="005D109B">
      <w:pPr>
        <w:pStyle w:val="1c"/>
        <w:ind w:left="0" w:firstLine="425"/>
        <w:rPr>
          <w:rFonts w:ascii="Arial" w:hAnsi="Arial" w:cs="Arial"/>
          <w:sz w:val="20"/>
          <w:szCs w:val="20"/>
          <w:lang w:val="uk-UA"/>
        </w:rPr>
      </w:pPr>
      <w:r w:rsidRPr="00404B87">
        <w:rPr>
          <w:rFonts w:ascii="Arial" w:hAnsi="Arial" w:cs="Arial"/>
          <w:b/>
          <w:sz w:val="20"/>
          <w:szCs w:val="20"/>
          <w:lang w:val="uk-UA"/>
        </w:rPr>
        <w:t xml:space="preserve">2. Операційне середовище та безперервність діяльності </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На початку 2020 року у світі став швидко поширюватися коронавірус (COVID19), що призвело до того, що Всесвітня організація охорони здоров’я («ВООЗ») у березні 2020 року оголосила про початок пандемії. Оскільки ситуація швидко розвивається, COVID-19 може істотно вплинути на діяльність Товариства, включно, але не обмежуючись, порушенням операційної діяльності. Істотність впливу COVID-19 на операційну діяльність Товариства великою мірою залежить від тривалості та поширення впливу вірусу на світову та українську економіку.</w:t>
      </w:r>
    </w:p>
    <w:p w:rsidR="001B2B70" w:rsidRPr="00404B87" w:rsidRDefault="005D109B">
      <w:pPr>
        <w:widowControl w:val="0"/>
        <w:spacing w:after="0"/>
        <w:ind w:firstLine="425"/>
        <w:rPr>
          <w:rFonts w:cs="Arial"/>
          <w:sz w:val="20"/>
          <w:szCs w:val="20"/>
          <w:lang w:val="uk-UA"/>
        </w:rPr>
      </w:pPr>
      <w:r w:rsidRPr="00404B87">
        <w:rPr>
          <w:rFonts w:ascii="Arial" w:hAnsi="Arial" w:cs="Arial"/>
          <w:sz w:val="20"/>
          <w:szCs w:val="20"/>
          <w:lang w:val="uk-UA"/>
        </w:rPr>
        <w:t xml:space="preserve"> Суттєвих змін щодо загальної стратегії Товариства у зв’язку з умовами ведення бізнесу в умовах карантину не відбулося. Безпосередні наслідки поширення коронавірусу COVID-19 незначно вплинули на діяльність Товариства, а саме Товариством введено тимчасові обмеження на допустиму кількість одночасного перебування клієнтів в приміщені відділень.</w:t>
      </w:r>
    </w:p>
    <w:p w:rsidR="001B2B70" w:rsidRPr="00404B87" w:rsidRDefault="005D109B">
      <w:pPr>
        <w:pStyle w:val="Default"/>
        <w:ind w:firstLine="425"/>
        <w:rPr>
          <w:rFonts w:cs="Arial"/>
          <w:color w:val="auto"/>
          <w:sz w:val="20"/>
          <w:szCs w:val="20"/>
          <w:lang w:val="uk-UA"/>
        </w:rPr>
      </w:pPr>
      <w:r w:rsidRPr="00404B87">
        <w:rPr>
          <w:rFonts w:cs="Arial"/>
          <w:color w:val="auto"/>
          <w:sz w:val="20"/>
          <w:szCs w:val="20"/>
          <w:lang w:val="uk-UA"/>
        </w:rPr>
        <w:t>Керівництво Товариства впевнено, що вживає всіх необхідних заходів для забезпечення стабільної діяльності та розвитку Товариства.</w:t>
      </w:r>
    </w:p>
    <w:p w:rsidR="001B2B70" w:rsidRPr="00404B87" w:rsidRDefault="005D109B">
      <w:pPr>
        <w:widowControl w:val="0"/>
        <w:spacing w:after="0"/>
        <w:ind w:firstLine="425"/>
        <w:rPr>
          <w:rFonts w:ascii="Arial" w:hAnsi="Arial" w:cs="Arial"/>
          <w:b/>
          <w:bCs/>
          <w:sz w:val="20"/>
          <w:szCs w:val="20"/>
          <w:lang w:val="uk-UA"/>
        </w:rPr>
      </w:pPr>
      <w:r w:rsidRPr="00404B87">
        <w:rPr>
          <w:rFonts w:ascii="Arial" w:hAnsi="Arial" w:cs="Arial"/>
          <w:sz w:val="20"/>
          <w:szCs w:val="20"/>
          <w:lang w:val="uk-UA"/>
        </w:rPr>
        <w:t>Відповідно до вимог п.25 МСБО 1 «Подання фінансової звітності» фінансова звітність за рік, що закінчився 31.12.2020 р. була підготовлена на основі припущення, що Товариство здатне продовжувати свою діяльність на безперервній основі</w:t>
      </w:r>
      <w:r w:rsidRPr="00404B87">
        <w:rPr>
          <w:rFonts w:ascii="Arial" w:eastAsia="Times New Roman" w:hAnsi="Arial" w:cs="Arial"/>
          <w:sz w:val="20"/>
          <w:szCs w:val="20"/>
          <w:lang w:val="uk-UA"/>
        </w:rPr>
        <w:t>, відповідно до якого реалізація активів і погашення зобов’язань відбувається в ході звичайної діяльності.</w:t>
      </w:r>
      <w:r w:rsidRPr="00404B87">
        <w:rPr>
          <w:rFonts w:ascii="Arial" w:hAnsi="Arial" w:cs="Arial"/>
          <w:sz w:val="20"/>
          <w:szCs w:val="20"/>
          <w:lang w:val="uk-UA"/>
        </w:rPr>
        <w:t xml:space="preserve"> </w:t>
      </w:r>
      <w:r w:rsidRPr="00404B87">
        <w:rPr>
          <w:rFonts w:ascii="Arial" w:eastAsia="Times New Roman" w:hAnsi="Arial" w:cs="Arial"/>
          <w:sz w:val="20"/>
          <w:szCs w:val="20"/>
          <w:lang w:val="uk-UA"/>
        </w:rPr>
        <w:t xml:space="preserve">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 - господарської діяльності. Фінансова звітність Товариства підготовлена, виходячи з припущення безперервності діяльності, відповідно до принципів безперервності діяльності. Керівництво Товариства </w:t>
      </w:r>
      <w:r w:rsidRPr="00404B87">
        <w:rPr>
          <w:rFonts w:ascii="Arial" w:hAnsi="Arial" w:cs="Arial"/>
          <w:sz w:val="20"/>
          <w:szCs w:val="20"/>
          <w:lang w:val="uk-UA"/>
        </w:rPr>
        <w:t>має намір в подальшому розвивати діяльність Товариства.</w:t>
      </w:r>
    </w:p>
    <w:p w:rsidR="001B2B70" w:rsidRPr="00404B87" w:rsidRDefault="001B2B70">
      <w:pPr>
        <w:pStyle w:val="1c"/>
        <w:widowControl w:val="0"/>
        <w:spacing w:after="0"/>
        <w:ind w:firstLine="425"/>
        <w:rPr>
          <w:rFonts w:ascii="Arial" w:hAnsi="Arial" w:cs="Arial"/>
          <w:b/>
          <w:bCs/>
          <w:sz w:val="20"/>
          <w:szCs w:val="20"/>
          <w:lang w:val="uk-UA"/>
        </w:rPr>
      </w:pPr>
    </w:p>
    <w:p w:rsidR="001B2B70" w:rsidRPr="00404B87" w:rsidRDefault="001B2B70">
      <w:pPr>
        <w:widowControl w:val="0"/>
        <w:spacing w:after="0"/>
        <w:ind w:firstLine="425"/>
        <w:rPr>
          <w:rFonts w:ascii="Arial" w:hAnsi="Arial" w:cs="Arial"/>
          <w:b/>
          <w:bCs/>
          <w:sz w:val="20"/>
          <w:szCs w:val="20"/>
          <w:lang w:val="uk-UA"/>
        </w:rPr>
      </w:pPr>
    </w:p>
    <w:p w:rsidR="001B2B70" w:rsidRPr="00404B87" w:rsidRDefault="005D109B">
      <w:pPr>
        <w:widowControl w:val="0"/>
        <w:spacing w:after="0"/>
        <w:ind w:firstLine="425"/>
        <w:rPr>
          <w:rFonts w:ascii="Arial" w:hAnsi="Arial" w:cs="Arial"/>
          <w:b/>
          <w:bCs/>
          <w:sz w:val="20"/>
          <w:szCs w:val="20"/>
          <w:lang w:val="uk-UA"/>
        </w:rPr>
      </w:pPr>
      <w:r w:rsidRPr="00404B87">
        <w:rPr>
          <w:rFonts w:ascii="Arial" w:hAnsi="Arial" w:cs="Arial"/>
          <w:b/>
          <w:bCs/>
          <w:sz w:val="20"/>
          <w:szCs w:val="20"/>
          <w:lang w:val="uk-UA"/>
        </w:rPr>
        <w:t xml:space="preserve">3. Основи подання фінансової звітності </w:t>
      </w:r>
    </w:p>
    <w:p w:rsidR="001B2B70" w:rsidRPr="00404B87" w:rsidRDefault="001B2B70">
      <w:pPr>
        <w:pStyle w:val="1c"/>
        <w:widowControl w:val="0"/>
        <w:spacing w:after="0"/>
        <w:ind w:left="720" w:firstLine="425"/>
        <w:rPr>
          <w:rFonts w:ascii="Arial" w:hAnsi="Arial" w:cs="Arial"/>
          <w:b/>
          <w:bCs/>
          <w:sz w:val="20"/>
          <w:szCs w:val="20"/>
          <w:lang w:val="uk-UA"/>
        </w:rPr>
      </w:pPr>
    </w:p>
    <w:p w:rsidR="001B2B70" w:rsidRPr="00404B87" w:rsidRDefault="005D109B">
      <w:pPr>
        <w:shd w:val="clear" w:color="auto" w:fill="FFFFFF"/>
        <w:spacing w:after="0"/>
        <w:ind w:firstLine="425"/>
        <w:rPr>
          <w:rFonts w:ascii="Arial" w:hAnsi="Arial" w:cs="Arial"/>
          <w:sz w:val="20"/>
          <w:szCs w:val="20"/>
          <w:lang w:val="uk-UA"/>
        </w:rPr>
      </w:pPr>
      <w:r w:rsidRPr="00404B87">
        <w:rPr>
          <w:rFonts w:ascii="Arial" w:hAnsi="Arial" w:cs="Arial"/>
          <w:sz w:val="20"/>
          <w:szCs w:val="20"/>
          <w:lang w:val="uk-UA"/>
        </w:rPr>
        <w:t xml:space="preserve">Фінансова звітність Товариства є фінансовою звітністю загального призначення, яка сформована з метою достовірного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w:t>
      </w:r>
    </w:p>
    <w:p w:rsidR="001B2B70" w:rsidRPr="00404B87" w:rsidRDefault="005D109B">
      <w:pPr>
        <w:shd w:val="clear" w:color="auto" w:fill="FFFFFF"/>
        <w:spacing w:after="0"/>
        <w:ind w:firstLine="425"/>
        <w:rPr>
          <w:rFonts w:ascii="Arial" w:hAnsi="Arial" w:cs="Arial"/>
          <w:sz w:val="20"/>
          <w:szCs w:val="20"/>
          <w:lang w:val="uk-UA"/>
        </w:rPr>
      </w:pPr>
      <w:r w:rsidRPr="00404B87">
        <w:rPr>
          <w:rFonts w:ascii="Arial" w:hAnsi="Arial" w:cs="Arial"/>
          <w:sz w:val="20"/>
          <w:szCs w:val="20"/>
          <w:lang w:val="uk-UA"/>
        </w:rPr>
        <w:lastRenderedPageBreak/>
        <w:t xml:space="preserve">Концептуальною основою фінансової звітності Товариства за рік, що закінчився 31 грудня 2020 року, є Міжнародні стандарти фінансової звітності (далі -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 редакції чинній на 01 січня 2020 року, що офіційно оприлюдненні на веб-сайті Міністерства фінансів України. </w:t>
      </w: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 xml:space="preserve">Річна фінансова звітність «Лисенко та компанія – ломбард» за рік, що закінчився 31 грудня 2020 року, відповідно до МСБО 1 розкриває інформацію в Примітках і для забезпечення їхньої зіставності з фінансовою звітністю за аналогічний період попереднього року при складанні: </w:t>
      </w:r>
    </w:p>
    <w:p w:rsidR="001B2B70" w:rsidRPr="00404B87" w:rsidRDefault="005D109B">
      <w:pPr>
        <w:pStyle w:val="1c"/>
        <w:widowControl w:val="0"/>
        <w:spacing w:after="0" w:line="100" w:lineRule="atLeast"/>
        <w:ind w:left="0" w:firstLine="425"/>
        <w:rPr>
          <w:rFonts w:ascii="Arial" w:hAnsi="Arial" w:cs="Arial"/>
          <w:sz w:val="20"/>
          <w:szCs w:val="20"/>
          <w:lang w:val="uk-UA"/>
        </w:rPr>
      </w:pPr>
      <w:r w:rsidRPr="00404B87">
        <w:rPr>
          <w:rFonts w:ascii="Arial" w:hAnsi="Arial" w:cs="Arial"/>
          <w:sz w:val="20"/>
          <w:szCs w:val="20"/>
          <w:lang w:val="uk-UA"/>
        </w:rPr>
        <w:t xml:space="preserve">- Балансу (Звіту про фінансовий стан) на 31.12.2020, </w:t>
      </w:r>
      <w:r w:rsidR="0090470A" w:rsidRPr="00404B87">
        <w:rPr>
          <w:rFonts w:ascii="Arial" w:hAnsi="Arial" w:cs="Arial"/>
          <w:sz w:val="20"/>
          <w:szCs w:val="20"/>
          <w:lang w:val="uk-UA"/>
        </w:rPr>
        <w:t>на</w:t>
      </w:r>
      <w:r w:rsidRPr="00404B87">
        <w:rPr>
          <w:rFonts w:ascii="Arial" w:hAnsi="Arial" w:cs="Arial"/>
          <w:sz w:val="20"/>
          <w:szCs w:val="20"/>
          <w:lang w:val="uk-UA"/>
        </w:rPr>
        <w:t xml:space="preserve"> 31.12.2019 р.;</w:t>
      </w:r>
    </w:p>
    <w:p w:rsidR="001B2B70" w:rsidRPr="00404B87" w:rsidRDefault="005D109B">
      <w:pPr>
        <w:pStyle w:val="1c"/>
        <w:widowControl w:val="0"/>
        <w:spacing w:after="0" w:line="100" w:lineRule="atLeast"/>
        <w:ind w:left="0" w:firstLine="425"/>
        <w:rPr>
          <w:rFonts w:ascii="Arial" w:hAnsi="Arial" w:cs="Arial"/>
          <w:sz w:val="20"/>
          <w:szCs w:val="20"/>
          <w:lang w:val="uk-UA"/>
        </w:rPr>
      </w:pPr>
      <w:r w:rsidRPr="00404B87">
        <w:rPr>
          <w:rFonts w:ascii="Arial" w:hAnsi="Arial" w:cs="Arial"/>
          <w:sz w:val="20"/>
          <w:szCs w:val="20"/>
          <w:lang w:val="uk-UA"/>
        </w:rPr>
        <w:t>- Звіту про фінансові результати (Звіт про сукупний дохід) за 2020 р., за 2019 рік;</w:t>
      </w:r>
    </w:p>
    <w:p w:rsidR="001B2B70" w:rsidRPr="00404B87" w:rsidRDefault="005D109B">
      <w:pPr>
        <w:pStyle w:val="1c"/>
        <w:widowControl w:val="0"/>
        <w:spacing w:after="0" w:line="100" w:lineRule="atLeast"/>
        <w:ind w:left="0" w:firstLine="425"/>
        <w:rPr>
          <w:rFonts w:ascii="Arial" w:hAnsi="Arial" w:cs="Arial"/>
          <w:sz w:val="20"/>
          <w:szCs w:val="20"/>
          <w:lang w:val="ru-RU"/>
        </w:rPr>
      </w:pPr>
      <w:r w:rsidRPr="00404B87">
        <w:rPr>
          <w:rFonts w:ascii="Arial" w:hAnsi="Arial" w:cs="Arial"/>
          <w:sz w:val="20"/>
          <w:szCs w:val="20"/>
          <w:lang w:val="uk-UA"/>
        </w:rPr>
        <w:t>- Звіту про рух грошових коштів за 2020 р., за рік 2019.</w:t>
      </w:r>
    </w:p>
    <w:p w:rsidR="001B2B70" w:rsidRPr="00404B87" w:rsidRDefault="005D109B">
      <w:pPr>
        <w:pStyle w:val="1c"/>
        <w:widowControl w:val="0"/>
        <w:spacing w:after="0" w:line="100" w:lineRule="atLeast"/>
        <w:ind w:left="0" w:firstLine="425"/>
        <w:rPr>
          <w:rFonts w:ascii="Arial" w:hAnsi="Arial" w:cs="Arial"/>
          <w:sz w:val="20"/>
          <w:szCs w:val="20"/>
          <w:lang w:val="uk-UA"/>
        </w:rPr>
      </w:pPr>
      <w:r w:rsidRPr="00404B87">
        <w:rPr>
          <w:rFonts w:ascii="Arial" w:hAnsi="Arial" w:cs="Arial"/>
          <w:sz w:val="20"/>
          <w:szCs w:val="20"/>
          <w:lang w:val="ru-RU"/>
        </w:rPr>
        <w:t xml:space="preserve">- </w:t>
      </w:r>
      <w:r w:rsidRPr="00404B87">
        <w:rPr>
          <w:rFonts w:ascii="Arial" w:hAnsi="Arial" w:cs="Arial"/>
          <w:sz w:val="20"/>
          <w:szCs w:val="20"/>
          <w:lang w:val="uk-UA"/>
        </w:rPr>
        <w:t>Звіт про власний капітал за 2020 рік;</w:t>
      </w: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При складанні Звіту про власний капітал за 2020р.</w:t>
      </w:r>
      <w:r w:rsidR="00E403FE" w:rsidRPr="00404B87">
        <w:rPr>
          <w:rFonts w:ascii="Arial" w:hAnsi="Arial" w:cs="Arial"/>
          <w:sz w:val="20"/>
          <w:szCs w:val="20"/>
          <w:lang w:val="uk-UA"/>
        </w:rPr>
        <w:t xml:space="preserve"> управлінським персоналом Товариства</w:t>
      </w:r>
      <w:r w:rsidRPr="00404B87">
        <w:rPr>
          <w:rFonts w:ascii="Arial" w:hAnsi="Arial" w:cs="Arial"/>
          <w:sz w:val="20"/>
          <w:szCs w:val="20"/>
          <w:lang w:val="uk-UA"/>
        </w:rPr>
        <w:t xml:space="preserve"> надається інформація щодо розміру власного капіталу станом на початок 2020р. та додатково надається Звіт про власний капітал за 2019 р.</w:t>
      </w:r>
    </w:p>
    <w:p w:rsidR="001B2B70" w:rsidRPr="00404B87" w:rsidRDefault="005D109B">
      <w:pPr>
        <w:shd w:val="clear" w:color="auto" w:fill="FFFFFF"/>
        <w:spacing w:after="150"/>
        <w:ind w:firstLine="425"/>
        <w:rPr>
          <w:rFonts w:ascii="Arial" w:hAnsi="Arial" w:cs="Arial"/>
          <w:sz w:val="20"/>
          <w:szCs w:val="20"/>
          <w:lang w:val="uk-UA"/>
        </w:rPr>
      </w:pPr>
      <w:r w:rsidRPr="00404B87">
        <w:rPr>
          <w:rFonts w:ascii="Arial" w:hAnsi="Arial" w:cs="Arial"/>
          <w:sz w:val="20"/>
          <w:szCs w:val="20"/>
          <w:lang w:val="uk-UA"/>
        </w:rPr>
        <w:t xml:space="preserve">Підготовлена </w:t>
      </w:r>
      <w:r w:rsidR="00E403FE" w:rsidRPr="00404B87">
        <w:rPr>
          <w:rFonts w:ascii="Arial" w:hAnsi="Arial" w:cs="Arial"/>
          <w:sz w:val="20"/>
          <w:szCs w:val="20"/>
          <w:lang w:val="uk-UA"/>
        </w:rPr>
        <w:t xml:space="preserve">управлінським персоналом Товариства </w:t>
      </w:r>
      <w:r w:rsidRPr="00404B87">
        <w:rPr>
          <w:rFonts w:ascii="Arial" w:hAnsi="Arial" w:cs="Arial"/>
          <w:sz w:val="20"/>
          <w:szCs w:val="20"/>
          <w:lang w:val="uk-UA"/>
        </w:rPr>
        <w:t xml:space="preserve">фінансова звітність за 2020 рік чітко та без будь-яких застережень відповідає всім вимогам чинних МСФЗ з врахуванням змін, внесених РМСБО станом на 01 січня 2020 року, дотримання яких забезпечує достовірне подання інформації в фінансовій звітності, а саме, доречної, достовірної, зіставної та зрозумілої інформації. При формуванні фінансової звітності </w:t>
      </w:r>
      <w:r w:rsidR="00E403FE" w:rsidRPr="00404B87">
        <w:rPr>
          <w:rFonts w:ascii="Arial" w:hAnsi="Arial" w:cs="Arial"/>
          <w:sz w:val="20"/>
          <w:szCs w:val="20"/>
          <w:lang w:val="uk-UA"/>
        </w:rPr>
        <w:t xml:space="preserve">управлінський персоналом Товариства  </w:t>
      </w:r>
      <w:r w:rsidRPr="00404B87">
        <w:rPr>
          <w:rFonts w:ascii="Arial" w:hAnsi="Arial" w:cs="Arial"/>
          <w:sz w:val="20"/>
          <w:szCs w:val="20"/>
          <w:lang w:val="uk-UA"/>
        </w:rPr>
        <w:t xml:space="preserve">керувався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суперечать вимогам МСФЗ, а також застосувала всі нові та переглянуті стандарти та інтерпретації, які мають відношення до її операцій та є обов’язковими для застосування при складанні звітності, починаючи з 01 січня 2020 року. Застосування доповнень та змін до стандартів та інтерпретацій, не призвело до будь-якого впливу на облікову політику, фінансовий стан чи результати діяльності Товариства. Товариство не застосовувало достроково стандарти, роз'яснення або поправки, які були випущені, але не вступили в силу. </w:t>
      </w:r>
    </w:p>
    <w:p w:rsidR="001B2B70" w:rsidRPr="00404B87" w:rsidRDefault="005D109B">
      <w:pPr>
        <w:shd w:val="clear" w:color="auto" w:fill="FFFFFF"/>
        <w:spacing w:after="150"/>
        <w:ind w:firstLine="425"/>
        <w:rPr>
          <w:rFonts w:ascii="Arial" w:eastAsia="Times New Roman" w:hAnsi="Arial" w:cs="Arial"/>
          <w:b/>
          <w:i/>
          <w:iCs/>
          <w:sz w:val="20"/>
          <w:szCs w:val="20"/>
          <w:lang w:val="uk-UA"/>
        </w:rPr>
      </w:pPr>
      <w:r w:rsidRPr="00404B87">
        <w:rPr>
          <w:rFonts w:ascii="Arial" w:hAnsi="Arial" w:cs="Arial"/>
          <w:sz w:val="20"/>
          <w:szCs w:val="20"/>
          <w:lang w:val="uk-UA"/>
        </w:rPr>
        <w:t>Фінансова звітність представлена в одиницях виміру – тисячі гривень.</w:t>
      </w:r>
    </w:p>
    <w:p w:rsidR="001B2B70" w:rsidRPr="00404B87" w:rsidRDefault="005D109B">
      <w:pPr>
        <w:widowControl w:val="0"/>
        <w:numPr>
          <w:ilvl w:val="1"/>
          <w:numId w:val="4"/>
        </w:numPr>
        <w:suppressAutoHyphens w:val="0"/>
        <w:spacing w:before="240" w:after="0" w:line="276" w:lineRule="auto"/>
        <w:jc w:val="left"/>
        <w:rPr>
          <w:rFonts w:ascii="Arial" w:eastAsia="Times New Roman" w:hAnsi="Arial" w:cs="Arial"/>
          <w:sz w:val="20"/>
          <w:szCs w:val="20"/>
          <w:lang w:val="uk-UA"/>
        </w:rPr>
      </w:pPr>
      <w:r w:rsidRPr="00404B87">
        <w:rPr>
          <w:rFonts w:ascii="Arial" w:eastAsia="Times New Roman" w:hAnsi="Arial" w:cs="Arial"/>
          <w:b/>
          <w:i/>
          <w:iCs/>
          <w:sz w:val="20"/>
          <w:szCs w:val="20"/>
          <w:lang w:val="uk-UA"/>
        </w:rPr>
        <w:t>Застосування нових стандартів та інтерпретацій</w:t>
      </w:r>
    </w:p>
    <w:p w:rsidR="001B2B70" w:rsidRPr="00404B87" w:rsidRDefault="005D109B">
      <w:pPr>
        <w:suppressAutoHyphens w:val="0"/>
        <w:spacing w:line="276" w:lineRule="auto"/>
        <w:ind w:firstLine="709"/>
        <w:rPr>
          <w:rFonts w:eastAsia="Times New Roman" w:cs="Times New Roman"/>
          <w:b/>
          <w:lang w:val="uk-UA"/>
        </w:rPr>
      </w:pPr>
      <w:r w:rsidRPr="00404B87">
        <w:rPr>
          <w:rFonts w:ascii="Arial" w:eastAsia="Times New Roman" w:hAnsi="Arial" w:cs="Arial"/>
          <w:sz w:val="20"/>
          <w:szCs w:val="20"/>
          <w:lang w:val="uk-UA"/>
        </w:rPr>
        <w:t xml:space="preserve">При підготовці фінансової звітності за 2020 рік, що закінчився 31 грудня 2020 року, </w:t>
      </w:r>
      <w:r w:rsidR="00E403FE" w:rsidRPr="00404B87">
        <w:rPr>
          <w:rFonts w:ascii="Arial" w:hAnsi="Arial" w:cs="Arial"/>
          <w:sz w:val="20"/>
          <w:szCs w:val="20"/>
          <w:lang w:val="uk-UA"/>
        </w:rPr>
        <w:t>персоналом Товариства</w:t>
      </w:r>
      <w:r w:rsidR="00E403FE" w:rsidRPr="00404B87">
        <w:rPr>
          <w:rFonts w:ascii="Arial" w:eastAsia="Times New Roman" w:hAnsi="Arial" w:cs="Arial"/>
          <w:sz w:val="20"/>
          <w:szCs w:val="20"/>
          <w:lang w:val="uk-UA"/>
        </w:rPr>
        <w:t xml:space="preserve"> застосував</w:t>
      </w:r>
      <w:r w:rsidRPr="00404B87">
        <w:rPr>
          <w:rFonts w:ascii="Arial" w:eastAsia="Times New Roman" w:hAnsi="Arial" w:cs="Arial"/>
          <w:sz w:val="20"/>
          <w:szCs w:val="20"/>
          <w:lang w:val="uk-UA"/>
        </w:rPr>
        <w:t xml:space="preserve"> всі нові та переглянуті стандарти та інтерпретації, доречні до його операцій та є обов’язковими для застосування при складанні звітності, починаючи з 1 січня 2020р. Застосування наступних доповнень та змін до стандартів та інтерпретацій, не призвело до будь-якого впливу на фінансовий стан чи результати діяльності Товариства:</w:t>
      </w:r>
    </w:p>
    <w:p w:rsidR="001B2B70" w:rsidRPr="00404B87" w:rsidRDefault="001B2B70">
      <w:pPr>
        <w:shd w:val="clear" w:color="auto" w:fill="FFFFFF"/>
        <w:tabs>
          <w:tab w:val="left" w:pos="180"/>
        </w:tabs>
        <w:suppressAutoHyphens w:val="0"/>
        <w:spacing w:line="276" w:lineRule="auto"/>
        <w:ind w:firstLine="0"/>
        <w:rPr>
          <w:rFonts w:eastAsia="Times New Roman" w:cs="Times New Roman"/>
          <w:b/>
          <w:lang w:val="uk-UA"/>
        </w:rPr>
      </w:pPr>
    </w:p>
    <w:p w:rsidR="001B2B70" w:rsidRPr="00404B87" w:rsidRDefault="005D109B">
      <w:pPr>
        <w:shd w:val="clear" w:color="auto" w:fill="FFFFFF"/>
        <w:tabs>
          <w:tab w:val="left" w:pos="180"/>
        </w:tabs>
        <w:suppressAutoHyphens w:val="0"/>
        <w:spacing w:line="276" w:lineRule="auto"/>
        <w:ind w:firstLine="0"/>
        <w:rPr>
          <w:rFonts w:ascii="Arial" w:eastAsia="Times New Roman" w:hAnsi="Arial" w:cs="Arial"/>
          <w:sz w:val="20"/>
          <w:szCs w:val="20"/>
          <w:lang w:val="uk-UA"/>
        </w:rPr>
      </w:pPr>
      <w:r w:rsidRPr="00404B87">
        <w:rPr>
          <w:rFonts w:eastAsia="Times New Roman" w:cs="Times New Roman"/>
          <w:b/>
          <w:lang w:val="uk-UA"/>
        </w:rPr>
        <w:t>«Концептуальні засади подання фінансових звітів», випущені 29 березня 2018 р.</w:t>
      </w:r>
    </w:p>
    <w:p w:rsidR="001B2B70" w:rsidRPr="00404B87" w:rsidRDefault="005D109B">
      <w:pPr>
        <w:shd w:val="clear" w:color="auto" w:fill="FFFFFF"/>
        <w:tabs>
          <w:tab w:val="left" w:pos="180"/>
        </w:tabs>
        <w:suppressAutoHyphens w:val="0"/>
        <w:spacing w:after="0" w:line="276" w:lineRule="auto"/>
        <w:ind w:firstLine="426"/>
        <w:rPr>
          <w:rFonts w:ascii="Arial" w:eastAsia="Times New Roman" w:hAnsi="Arial" w:cs="Arial"/>
          <w:sz w:val="20"/>
          <w:szCs w:val="20"/>
          <w:lang w:val="uk-UA"/>
        </w:rPr>
      </w:pPr>
      <w:r w:rsidRPr="00404B87">
        <w:rPr>
          <w:rFonts w:ascii="Arial" w:eastAsia="Times New Roman" w:hAnsi="Arial" w:cs="Arial"/>
          <w:sz w:val="20"/>
          <w:szCs w:val="20"/>
          <w:lang w:val="uk-UA"/>
        </w:rPr>
        <w:t xml:space="preserve"> Концептуальні основи не є стандартом, і жодне з положень Концептуальних засад не має переважної сили над будь-яким положенням або вимогам стандарту. Цілі Концептуальних основ полягають в наступному: сприяти Раді по МСФО в розробці стандартів; сприяти укладачам фінансових звітів при розробці положень облікової політики, коли жоден з стандартів не регулює певну операцію або іншу подію; і сприяти всім сторонам в розумінні та інтерпретації стандартів. Даний документ вплине на організації, які розробляють свою облікову політику відповідно до положень Концептуальних засад.</w:t>
      </w:r>
    </w:p>
    <w:p w:rsidR="001B2B70" w:rsidRPr="00404B87" w:rsidRDefault="005D109B">
      <w:pPr>
        <w:shd w:val="clear" w:color="auto" w:fill="FFFFFF"/>
        <w:tabs>
          <w:tab w:val="left" w:pos="180"/>
        </w:tabs>
        <w:suppressAutoHyphens w:val="0"/>
        <w:spacing w:after="0" w:line="276" w:lineRule="auto"/>
        <w:rPr>
          <w:rFonts w:ascii="Arial" w:hAnsi="Arial" w:cs="Arial"/>
          <w:sz w:val="20"/>
          <w:szCs w:val="20"/>
          <w:lang w:val="uk-UA"/>
        </w:rPr>
      </w:pPr>
      <w:r w:rsidRPr="00404B87">
        <w:rPr>
          <w:rFonts w:ascii="Arial" w:eastAsia="Times New Roman" w:hAnsi="Arial" w:cs="Arial"/>
          <w:sz w:val="20"/>
          <w:szCs w:val="20"/>
          <w:lang w:val="uk-UA"/>
        </w:rPr>
        <w:t>Переглянута редакція Концептуальних засад містить кілька нових концепцій, оновлені визначення активів і зобов'язань і критерії для їх визнання, а також пояснює деякі важливі положення. Перегляд даного документа не вплинув на фінансову звітність Товариства.</w:t>
      </w:r>
    </w:p>
    <w:p w:rsidR="001B2B70" w:rsidRPr="00404B87" w:rsidRDefault="005D109B">
      <w:pPr>
        <w:suppressAutoHyphens w:val="0"/>
        <w:spacing w:line="276" w:lineRule="auto"/>
        <w:rPr>
          <w:rFonts w:ascii="Arial" w:eastAsia="Times New Roman" w:hAnsi="Arial" w:cs="Arial"/>
          <w:i/>
          <w:sz w:val="20"/>
          <w:szCs w:val="20"/>
          <w:lang w:val="uk-UA"/>
        </w:rPr>
      </w:pPr>
      <w:r w:rsidRPr="00404B87">
        <w:rPr>
          <w:rFonts w:ascii="Arial" w:hAnsi="Arial" w:cs="Arial"/>
          <w:sz w:val="20"/>
          <w:szCs w:val="20"/>
          <w:lang w:val="uk-UA"/>
        </w:rPr>
        <w:t xml:space="preserve">Згідно нової редакції інформація, представлена у фінансовій звітності, також повинна допомагати користувачам оцінити ефективність </w:t>
      </w:r>
      <w:r w:rsidR="00E403FE" w:rsidRPr="00404B87">
        <w:rPr>
          <w:rFonts w:ascii="Arial" w:hAnsi="Arial" w:cs="Arial"/>
          <w:sz w:val="20"/>
          <w:szCs w:val="20"/>
          <w:lang w:val="uk-UA"/>
        </w:rPr>
        <w:t xml:space="preserve">управлінського </w:t>
      </w:r>
      <w:r w:rsidR="008E4E29" w:rsidRPr="00404B87">
        <w:rPr>
          <w:rFonts w:ascii="Arial" w:hAnsi="Arial" w:cs="Arial"/>
          <w:sz w:val="20"/>
          <w:szCs w:val="20"/>
          <w:lang w:val="uk-UA"/>
        </w:rPr>
        <w:t>персоналу</w:t>
      </w:r>
      <w:r w:rsidR="00E403FE" w:rsidRPr="00404B87">
        <w:rPr>
          <w:rFonts w:ascii="Arial" w:hAnsi="Arial" w:cs="Arial"/>
          <w:sz w:val="20"/>
          <w:szCs w:val="20"/>
          <w:lang w:val="uk-UA"/>
        </w:rPr>
        <w:t xml:space="preserve"> Товариства </w:t>
      </w:r>
      <w:r w:rsidRPr="00404B87">
        <w:rPr>
          <w:rFonts w:ascii="Arial" w:hAnsi="Arial" w:cs="Arial"/>
          <w:sz w:val="20"/>
          <w:szCs w:val="20"/>
          <w:lang w:val="uk-UA"/>
        </w:rPr>
        <w:t>в управлінні економічними ресурсами.</w:t>
      </w:r>
    </w:p>
    <w:p w:rsidR="001B2B70" w:rsidRPr="00404B87" w:rsidRDefault="005D109B">
      <w:pPr>
        <w:widowControl w:val="0"/>
        <w:numPr>
          <w:ilvl w:val="2"/>
          <w:numId w:val="4"/>
        </w:numPr>
        <w:shd w:val="clear" w:color="auto" w:fill="FFFFFF"/>
        <w:suppressAutoHyphens w:val="0"/>
        <w:spacing w:after="0" w:line="276" w:lineRule="auto"/>
        <w:jc w:val="left"/>
        <w:rPr>
          <w:rFonts w:ascii="Arial" w:eastAsia="Times New Roman" w:hAnsi="Arial" w:cs="Arial"/>
          <w:sz w:val="20"/>
          <w:szCs w:val="20"/>
          <w:lang w:val="uk-UA"/>
        </w:rPr>
      </w:pPr>
      <w:r w:rsidRPr="00404B87">
        <w:rPr>
          <w:rFonts w:ascii="Arial" w:eastAsia="Times New Roman" w:hAnsi="Arial" w:cs="Arial"/>
          <w:i/>
          <w:sz w:val="20"/>
          <w:szCs w:val="20"/>
          <w:lang w:val="uk-UA"/>
        </w:rPr>
        <w:t xml:space="preserve">Поправка до </w:t>
      </w:r>
      <w:r w:rsidRPr="00404B87">
        <w:rPr>
          <w:rFonts w:ascii="Arial" w:eastAsia="Times New Roman" w:hAnsi="Arial" w:cs="Arial"/>
          <w:sz w:val="20"/>
          <w:szCs w:val="20"/>
          <w:lang w:val="uk-UA"/>
        </w:rPr>
        <w:t>МСФЗ  3</w:t>
      </w:r>
      <w:r w:rsidRPr="00404B87">
        <w:rPr>
          <w:rFonts w:ascii="Arial" w:eastAsia="Times New Roman" w:hAnsi="Arial" w:cs="Arial"/>
          <w:i/>
          <w:sz w:val="20"/>
          <w:szCs w:val="20"/>
          <w:lang w:val="uk-UA"/>
        </w:rPr>
        <w:t xml:space="preserve"> «Об'єднання бізнесу». (випущена в жовтні 2018</w:t>
      </w:r>
      <w:r w:rsidRPr="00404B87">
        <w:rPr>
          <w:rFonts w:ascii="Arial" w:eastAsia="Times New Roman" w:hAnsi="Arial" w:cs="Arial"/>
          <w:sz w:val="20"/>
          <w:szCs w:val="20"/>
          <w:lang w:val="uk-UA"/>
        </w:rPr>
        <w:t xml:space="preserve"> </w:t>
      </w:r>
      <w:r w:rsidRPr="00404B87">
        <w:rPr>
          <w:rFonts w:ascii="Arial" w:eastAsia="Times New Roman" w:hAnsi="Arial" w:cs="Arial"/>
          <w:i/>
          <w:sz w:val="20"/>
          <w:szCs w:val="20"/>
          <w:lang w:val="uk-UA"/>
        </w:rPr>
        <w:t>року і вступає в силу для періодів, що починаються 1 січня 2020 року або після цієї дати)</w:t>
      </w:r>
    </w:p>
    <w:p w:rsidR="001B2B70" w:rsidRPr="00404B87" w:rsidRDefault="005D109B">
      <w:pPr>
        <w:shd w:val="clear" w:color="auto" w:fill="FFFFFF"/>
        <w:suppressAutoHyphens w:val="0"/>
        <w:spacing w:after="0" w:line="276" w:lineRule="auto"/>
        <w:ind w:firstLine="0"/>
        <w:jc w:val="left"/>
        <w:rPr>
          <w:rFonts w:ascii="Arial" w:eastAsia="Times New Roman" w:hAnsi="Arial" w:cs="Arial"/>
          <w:sz w:val="20"/>
          <w:szCs w:val="20"/>
          <w:lang w:val="uk-UA"/>
        </w:rPr>
      </w:pPr>
      <w:r w:rsidRPr="00404B87">
        <w:rPr>
          <w:rFonts w:ascii="Arial" w:eastAsia="Times New Roman" w:hAnsi="Arial" w:cs="Arial"/>
          <w:sz w:val="20"/>
          <w:szCs w:val="20"/>
          <w:lang w:val="uk-UA"/>
        </w:rPr>
        <w:lastRenderedPageBreak/>
        <w:t>Поправка містить нове визначення бізнесу. Важливо розрізняти ситуацію, коли інвестор набуває бізнес і ситуацію, коли він набуває тільки групу активів. Причина в тому, що це визначає метод обліку придбання нового:</w:t>
      </w:r>
    </w:p>
    <w:p w:rsidR="001B2B70" w:rsidRPr="00404B87" w:rsidRDefault="005D109B">
      <w:pPr>
        <w:numPr>
          <w:ilvl w:val="0"/>
          <w:numId w:val="5"/>
        </w:numPr>
        <w:shd w:val="clear" w:color="auto" w:fill="FFFFFF"/>
        <w:suppressAutoHyphens w:val="0"/>
        <w:spacing w:after="0" w:line="276" w:lineRule="auto"/>
        <w:jc w:val="left"/>
        <w:rPr>
          <w:rFonts w:ascii="Arial" w:eastAsia="Times New Roman" w:hAnsi="Arial" w:cs="Arial"/>
          <w:sz w:val="20"/>
          <w:szCs w:val="20"/>
          <w:lang w:val="uk-UA"/>
        </w:rPr>
      </w:pPr>
      <w:r w:rsidRPr="00404B87">
        <w:rPr>
          <w:rFonts w:ascii="Arial" w:eastAsia="Times New Roman" w:hAnsi="Arial" w:cs="Arial"/>
          <w:sz w:val="20"/>
          <w:szCs w:val="20"/>
          <w:lang w:val="uk-UA"/>
        </w:rPr>
        <w:t xml:space="preserve">Якщо підприємство купує бізнес, воно застосовує метод повної консолідації згідно з МСФЗ 3. </w:t>
      </w:r>
    </w:p>
    <w:p w:rsidR="001B2B70" w:rsidRPr="00404B87" w:rsidRDefault="005D109B">
      <w:pPr>
        <w:numPr>
          <w:ilvl w:val="0"/>
          <w:numId w:val="5"/>
        </w:numPr>
        <w:shd w:val="clear" w:color="auto" w:fill="FFFFFF"/>
        <w:suppressAutoHyphens w:val="0"/>
        <w:spacing w:after="0" w:line="276" w:lineRule="auto"/>
        <w:jc w:val="left"/>
        <w:rPr>
          <w:rFonts w:ascii="Arial" w:eastAsia="Times New Roman" w:hAnsi="Arial" w:cs="Arial"/>
          <w:sz w:val="20"/>
          <w:szCs w:val="20"/>
          <w:lang w:val="uk-UA"/>
        </w:rPr>
      </w:pPr>
      <w:r w:rsidRPr="00404B87">
        <w:rPr>
          <w:rFonts w:ascii="Arial" w:eastAsia="Times New Roman" w:hAnsi="Arial" w:cs="Arial"/>
          <w:sz w:val="20"/>
          <w:szCs w:val="20"/>
          <w:lang w:val="uk-UA"/>
        </w:rPr>
        <w:t>Якщо підприємство купує групу активів, воно застосовує інший метод обліку, наприклад, відповідно до МСБО16 «Основні засоби» або МСФЗ 11 «Спільна діяльність» або іншим відповідним стандартом.</w:t>
      </w:r>
    </w:p>
    <w:p w:rsidR="001B2B70" w:rsidRPr="00404B87" w:rsidRDefault="005D109B">
      <w:pPr>
        <w:shd w:val="clear" w:color="auto" w:fill="FFFFFF"/>
        <w:suppressAutoHyphens w:val="0"/>
        <w:spacing w:after="0" w:line="276" w:lineRule="auto"/>
        <w:ind w:firstLine="0"/>
        <w:jc w:val="left"/>
        <w:rPr>
          <w:rFonts w:ascii="Arial" w:eastAsia="Times New Roman" w:hAnsi="Arial" w:cs="Arial"/>
          <w:i/>
          <w:sz w:val="20"/>
          <w:szCs w:val="20"/>
          <w:lang w:val="uk-UA"/>
        </w:rPr>
      </w:pPr>
      <w:r w:rsidRPr="00404B87">
        <w:rPr>
          <w:rFonts w:ascii="Arial" w:eastAsia="Times New Roman" w:hAnsi="Arial" w:cs="Arial"/>
          <w:sz w:val="20"/>
          <w:szCs w:val="20"/>
          <w:lang w:val="uk-UA"/>
        </w:rPr>
        <w:t>Нова поправка до МСФЗ 3 змінила тільки Додаток A до Визначень термінів, а також керівництво по застосуванню та ілюстративні приклади - таким чином, ніяких змін в основних статтях стандарту не сталося. Зміни роз'ясняють вимоги до корпоративного придбання, щоб класифікувати його як бізнес і додають керівництво та ілюстративні приклади.</w:t>
      </w:r>
    </w:p>
    <w:p w:rsidR="001B2B70" w:rsidRPr="00404B87" w:rsidRDefault="005D109B">
      <w:pPr>
        <w:widowControl w:val="0"/>
        <w:numPr>
          <w:ilvl w:val="2"/>
          <w:numId w:val="4"/>
        </w:numPr>
        <w:shd w:val="clear" w:color="auto" w:fill="FFFFFF"/>
        <w:suppressAutoHyphens w:val="0"/>
        <w:spacing w:after="0" w:line="276" w:lineRule="auto"/>
        <w:rPr>
          <w:rFonts w:ascii="Arial" w:eastAsia="Times New Roman" w:hAnsi="Arial" w:cs="Arial"/>
          <w:sz w:val="20"/>
          <w:szCs w:val="20"/>
          <w:lang w:val="uk-UA"/>
        </w:rPr>
      </w:pPr>
      <w:r w:rsidRPr="00404B87">
        <w:rPr>
          <w:rFonts w:ascii="Arial" w:eastAsia="Times New Roman" w:hAnsi="Arial" w:cs="Arial"/>
          <w:i/>
          <w:sz w:val="20"/>
          <w:szCs w:val="20"/>
          <w:lang w:val="uk-UA"/>
        </w:rPr>
        <w:t xml:space="preserve">Поправки до </w:t>
      </w:r>
      <w:r w:rsidRPr="00404B87">
        <w:rPr>
          <w:rFonts w:ascii="Arial" w:eastAsia="Times New Roman" w:hAnsi="Arial" w:cs="Arial"/>
          <w:b/>
          <w:i/>
          <w:sz w:val="20"/>
          <w:szCs w:val="20"/>
          <w:lang w:val="uk-UA"/>
        </w:rPr>
        <w:t>МСБО 1</w:t>
      </w:r>
      <w:r w:rsidRPr="00404B87">
        <w:rPr>
          <w:rFonts w:ascii="Arial" w:eastAsia="Times New Roman" w:hAnsi="Arial" w:cs="Arial"/>
          <w:i/>
          <w:sz w:val="20"/>
          <w:szCs w:val="20"/>
          <w:lang w:val="uk-UA"/>
        </w:rPr>
        <w:t xml:space="preserve"> «Подання фінансової звітності» та </w:t>
      </w:r>
      <w:r w:rsidRPr="00404B87">
        <w:rPr>
          <w:rFonts w:ascii="Arial" w:eastAsia="Times New Roman" w:hAnsi="Arial" w:cs="Arial"/>
          <w:b/>
          <w:i/>
          <w:sz w:val="20"/>
          <w:szCs w:val="20"/>
          <w:lang w:val="uk-UA"/>
        </w:rPr>
        <w:t>МСБО  8</w:t>
      </w:r>
      <w:r w:rsidRPr="00404B87">
        <w:rPr>
          <w:rFonts w:ascii="Arial" w:eastAsia="Times New Roman" w:hAnsi="Arial" w:cs="Arial"/>
          <w:i/>
          <w:sz w:val="20"/>
          <w:szCs w:val="20"/>
          <w:lang w:val="uk-UA"/>
        </w:rPr>
        <w:t xml:space="preserve"> «Облікова політика, зміни в облікових оцінках та помилки»</w:t>
      </w:r>
      <w:r w:rsidRPr="00404B87">
        <w:rPr>
          <w:rFonts w:ascii="Arial" w:eastAsia="Times New Roman" w:hAnsi="Arial" w:cs="Arial"/>
          <w:sz w:val="20"/>
          <w:szCs w:val="20"/>
          <w:lang w:val="uk-UA"/>
        </w:rPr>
        <w:t xml:space="preserve"> </w:t>
      </w:r>
      <w:r w:rsidRPr="00404B87">
        <w:rPr>
          <w:rFonts w:ascii="Arial" w:eastAsia="Times New Roman" w:hAnsi="Arial" w:cs="Arial"/>
          <w:i/>
          <w:sz w:val="20"/>
          <w:szCs w:val="20"/>
          <w:lang w:val="uk-UA"/>
        </w:rPr>
        <w:t>(випущені в жовтні 2018</w:t>
      </w:r>
      <w:r w:rsidRPr="00404B87">
        <w:rPr>
          <w:rFonts w:ascii="Arial" w:eastAsia="Times New Roman" w:hAnsi="Arial" w:cs="Arial"/>
          <w:sz w:val="20"/>
          <w:szCs w:val="20"/>
          <w:lang w:val="uk-UA"/>
        </w:rPr>
        <w:t xml:space="preserve"> </w:t>
      </w:r>
      <w:r w:rsidRPr="00404B87">
        <w:rPr>
          <w:rFonts w:ascii="Arial" w:eastAsia="Times New Roman" w:hAnsi="Arial" w:cs="Arial"/>
          <w:i/>
          <w:sz w:val="20"/>
          <w:szCs w:val="20"/>
          <w:lang w:val="uk-UA"/>
        </w:rPr>
        <w:t>року і вступають в силу для періодів, що починаються 1 січня 2020 року або після цієї дати).</w:t>
      </w:r>
    </w:p>
    <w:p w:rsidR="001B2B70" w:rsidRPr="00404B87" w:rsidRDefault="005D109B">
      <w:pPr>
        <w:shd w:val="clear" w:color="auto" w:fill="FFFFFF"/>
        <w:suppressAutoHyphens w:val="0"/>
        <w:spacing w:after="0" w:line="276" w:lineRule="auto"/>
        <w:ind w:firstLine="0"/>
        <w:rPr>
          <w:rFonts w:ascii="Arial" w:eastAsia="Times New Roman" w:hAnsi="Arial" w:cs="Arial"/>
          <w:b/>
          <w:i/>
          <w:iCs/>
          <w:sz w:val="20"/>
          <w:szCs w:val="20"/>
          <w:lang w:val="uk-UA"/>
        </w:rPr>
      </w:pPr>
      <w:r w:rsidRPr="00404B87">
        <w:rPr>
          <w:rFonts w:ascii="Arial" w:eastAsia="Times New Roman" w:hAnsi="Arial" w:cs="Arial"/>
          <w:sz w:val="20"/>
          <w:szCs w:val="20"/>
          <w:lang w:val="uk-UA"/>
        </w:rPr>
        <w:t xml:space="preserve">        Поправка пов'язана з визначенням суттєвості інформації. Згідно з новим визначенням, інформація є суттєвою, якщо її пропуск, перекручування або неясний виклад можуть давати розумні підстави очікувати вплив на рішення, що приймаються основними користувачами фінансової звітності на основі цих фінансових звітів, які надають фінансову інформацію про конкретну звітуючу організацію.</w:t>
      </w:r>
    </w:p>
    <w:p w:rsidR="001B2B70" w:rsidRPr="00404B87" w:rsidRDefault="005D109B">
      <w:pPr>
        <w:widowControl w:val="0"/>
        <w:numPr>
          <w:ilvl w:val="1"/>
          <w:numId w:val="4"/>
        </w:numPr>
        <w:suppressAutoHyphens w:val="0"/>
        <w:spacing w:before="240" w:after="0" w:line="276" w:lineRule="auto"/>
        <w:jc w:val="left"/>
        <w:rPr>
          <w:rFonts w:ascii="Arial" w:eastAsia="Calibri" w:hAnsi="Arial" w:cs="Arial"/>
          <w:sz w:val="20"/>
          <w:szCs w:val="20"/>
          <w:lang w:val="uk-UA"/>
        </w:rPr>
      </w:pPr>
      <w:r w:rsidRPr="00404B87">
        <w:rPr>
          <w:rFonts w:ascii="Arial" w:eastAsia="Times New Roman" w:hAnsi="Arial" w:cs="Arial"/>
          <w:b/>
          <w:i/>
          <w:iCs/>
          <w:sz w:val="20"/>
          <w:szCs w:val="20"/>
          <w:lang w:val="uk-UA"/>
        </w:rPr>
        <w:t xml:space="preserve">Стандарти, які були випущені, але ще не вступили в силу: </w:t>
      </w:r>
    </w:p>
    <w:p w:rsidR="001B2B70" w:rsidRPr="00404B87" w:rsidRDefault="005D109B">
      <w:pPr>
        <w:suppressAutoHyphens w:val="0"/>
        <w:spacing w:after="0" w:line="276" w:lineRule="auto"/>
        <w:ind w:firstLine="709"/>
        <w:rPr>
          <w:rFonts w:ascii="Arial" w:eastAsia="Times New Roman" w:hAnsi="Arial" w:cs="Arial"/>
          <w:i/>
          <w:sz w:val="20"/>
          <w:szCs w:val="20"/>
          <w:lang w:val="uk-UA"/>
        </w:rPr>
      </w:pPr>
      <w:r w:rsidRPr="00404B87">
        <w:rPr>
          <w:rFonts w:ascii="Arial" w:eastAsia="Calibri" w:hAnsi="Arial" w:cs="Arial"/>
          <w:sz w:val="20"/>
          <w:szCs w:val="20"/>
          <w:lang w:val="uk-UA"/>
        </w:rPr>
        <w:t xml:space="preserve">Наступні стандарти та тлумачення не були впроваджені, тому що вони будуть застосовуватися вперше в наступних періодах. Вони призведуть до послідовних змін в обліковій політиці та інших розкриттях до фінансової звітності. </w:t>
      </w:r>
      <w:r w:rsidR="00E403FE" w:rsidRPr="00404B87">
        <w:rPr>
          <w:rFonts w:ascii="Arial" w:eastAsia="Calibri" w:hAnsi="Arial" w:cs="Arial"/>
          <w:sz w:val="20"/>
          <w:szCs w:val="20"/>
          <w:lang w:val="uk-UA"/>
        </w:rPr>
        <w:t>Управлінський персонал Товариства</w:t>
      </w:r>
      <w:r w:rsidRPr="00404B87">
        <w:rPr>
          <w:rFonts w:ascii="Arial" w:eastAsia="Calibri" w:hAnsi="Arial" w:cs="Arial"/>
          <w:sz w:val="20"/>
          <w:szCs w:val="20"/>
          <w:lang w:val="uk-UA"/>
        </w:rPr>
        <w:t xml:space="preserve"> не очікує, що вплив таких змін на фінансову звітність буде суттєвим.</w:t>
      </w:r>
    </w:p>
    <w:p w:rsidR="001B2B70" w:rsidRPr="00404B87" w:rsidRDefault="005D109B">
      <w:pPr>
        <w:suppressAutoHyphens w:val="0"/>
        <w:spacing w:after="0" w:line="276" w:lineRule="auto"/>
        <w:ind w:firstLine="709"/>
        <w:rPr>
          <w:rFonts w:ascii="Arial" w:eastAsia="Times New Roman" w:hAnsi="Arial" w:cs="Arial"/>
          <w:sz w:val="20"/>
          <w:szCs w:val="20"/>
          <w:lang w:val="uk-UA"/>
        </w:rPr>
      </w:pPr>
      <w:r w:rsidRPr="00404B87">
        <w:rPr>
          <w:rFonts w:ascii="Arial" w:eastAsia="Times New Roman" w:hAnsi="Arial" w:cs="Arial"/>
          <w:i/>
          <w:sz w:val="20"/>
          <w:szCs w:val="20"/>
          <w:lang w:val="uk-UA"/>
        </w:rPr>
        <w:t>МСФЗ (IFRS) 17 «Договори страхування». (випущений у травні 2017р і вступає в силу для періодів, що починаються 1 січня 2021 року або після цієї дати).</w:t>
      </w:r>
    </w:p>
    <w:p w:rsidR="001B2B70" w:rsidRPr="00404B87" w:rsidRDefault="005D109B">
      <w:pPr>
        <w:suppressAutoHyphens w:val="0"/>
        <w:spacing w:after="0" w:line="276" w:lineRule="auto"/>
        <w:ind w:firstLine="709"/>
        <w:rPr>
          <w:rFonts w:ascii="Arial" w:eastAsia="Times New Roman" w:hAnsi="Arial" w:cs="Arial"/>
          <w:sz w:val="20"/>
          <w:szCs w:val="20"/>
          <w:lang w:val="uk-UA"/>
        </w:rPr>
      </w:pPr>
      <w:r w:rsidRPr="00404B87">
        <w:rPr>
          <w:rFonts w:ascii="Arial" w:eastAsia="Times New Roman" w:hAnsi="Arial" w:cs="Arial"/>
          <w:sz w:val="20"/>
          <w:szCs w:val="20"/>
          <w:lang w:val="uk-UA"/>
        </w:rPr>
        <w:t>МСФЗ (IFRS) 17 замінює собою МСФЗ (IFRS) 4 «Страхові контракти».</w:t>
      </w:r>
    </w:p>
    <w:p w:rsidR="001B2B70" w:rsidRPr="00404B87" w:rsidRDefault="005D109B">
      <w:pPr>
        <w:suppressAutoHyphens w:val="0"/>
        <w:spacing w:after="0" w:line="276" w:lineRule="auto"/>
        <w:ind w:firstLine="709"/>
        <w:rPr>
          <w:rFonts w:ascii="Arial" w:eastAsia="Times New Roman" w:hAnsi="Arial" w:cs="Arial"/>
          <w:i/>
          <w:sz w:val="20"/>
          <w:szCs w:val="20"/>
          <w:lang w:val="uk-UA"/>
        </w:rPr>
      </w:pPr>
      <w:r w:rsidRPr="00404B87">
        <w:rPr>
          <w:rFonts w:ascii="Arial" w:eastAsia="Times New Roman" w:hAnsi="Arial" w:cs="Arial"/>
          <w:sz w:val="20"/>
          <w:szCs w:val="20"/>
          <w:lang w:val="uk-UA"/>
        </w:rPr>
        <w:t>Цей стандарт приймається для того, аби уникнути проблеми "порівняння", що створена</w:t>
      </w:r>
      <w:r w:rsidR="008E4E29" w:rsidRPr="00404B87">
        <w:rPr>
          <w:rFonts w:ascii="Arial" w:eastAsia="Times New Roman" w:hAnsi="Arial" w:cs="Arial"/>
          <w:sz w:val="20"/>
          <w:szCs w:val="20"/>
          <w:lang w:val="uk-UA"/>
        </w:rPr>
        <w:t xml:space="preserve">   </w:t>
      </w:r>
      <w:r w:rsidRPr="00404B87">
        <w:rPr>
          <w:rFonts w:ascii="Arial" w:eastAsia="Times New Roman" w:hAnsi="Arial" w:cs="Arial"/>
          <w:sz w:val="20"/>
          <w:szCs w:val="20"/>
          <w:lang w:val="uk-UA"/>
        </w:rPr>
        <w:t> </w:t>
      </w:r>
      <w:hyperlink r:id="rId7" w:history="1">
        <w:r w:rsidRPr="00404B87">
          <w:rPr>
            <w:rStyle w:val="aa"/>
            <w:rFonts w:ascii="Arial" w:eastAsia="Times New Roman" w:hAnsi="Arial" w:cs="Arial"/>
            <w:color w:val="auto"/>
            <w:sz w:val="20"/>
            <w:szCs w:val="20"/>
            <w:lang w:val="uk-UA"/>
          </w:rPr>
          <w:t>МСФЗ 4</w:t>
        </w:r>
      </w:hyperlink>
      <w:r w:rsidRPr="00404B87">
        <w:rPr>
          <w:rFonts w:ascii="Arial" w:eastAsia="Times New Roman" w:hAnsi="Arial" w:cs="Arial"/>
          <w:sz w:val="20"/>
          <w:szCs w:val="20"/>
          <w:lang w:val="uk-UA"/>
        </w:rPr>
        <w:t>. МСФЗ 17 визначає, що всі договори страхування враховуватимуться в узгодженому порядку, а це буде корисним як інвесторам, так і страховим компаніям. Страхові зобов'язання враховуватимуться з використанням поточної (current values), а не первісної вартості (historical cost), як було раніше. Інформація регулярно оновлюватиметься, надаючи більш корисну інформацію для користувачів фінансової звітності.</w:t>
      </w:r>
    </w:p>
    <w:p w:rsidR="001B2B70" w:rsidRPr="00404B87" w:rsidRDefault="005D109B">
      <w:pPr>
        <w:suppressAutoHyphens w:val="0"/>
        <w:spacing w:after="0" w:line="276" w:lineRule="auto"/>
        <w:ind w:firstLine="709"/>
        <w:rPr>
          <w:rFonts w:ascii="Arial" w:hAnsi="Arial" w:cs="Arial"/>
          <w:b/>
          <w:sz w:val="20"/>
          <w:szCs w:val="20"/>
          <w:lang w:val="uk-UA"/>
        </w:rPr>
      </w:pPr>
      <w:r w:rsidRPr="00404B87">
        <w:rPr>
          <w:rFonts w:ascii="Arial" w:eastAsia="Times New Roman" w:hAnsi="Arial" w:cs="Arial"/>
          <w:i/>
          <w:sz w:val="20"/>
          <w:szCs w:val="20"/>
          <w:lang w:val="uk-UA"/>
        </w:rPr>
        <w:t>Поправки до МСФЗ 10, МСФЗ 12 та МСБО 28</w:t>
      </w:r>
      <w:r w:rsidRPr="00404B87">
        <w:rPr>
          <w:rFonts w:ascii="Arial" w:eastAsia="Times New Roman" w:hAnsi="Arial" w:cs="Arial"/>
          <w:sz w:val="20"/>
          <w:szCs w:val="20"/>
          <w:lang w:val="uk-UA"/>
        </w:rPr>
        <w:t xml:space="preserve"> «Інвестиційні організації: Застосування виключення з вимоги про консолідацію» роз'яснюють, що звільнення від обов'язку складати консолідовану фінансову звітність може застосовуватися материнським підприємством, яке є дочірнім підприємством інвестиційної організації, навіть якщо інвестиційна організація обліковує всі свої дочірні організації за справедливою вартістю відповідно до МСФЗ 10. Радою з МСФЗ перенесено дату вступу</w:t>
      </w:r>
      <w:r w:rsidRPr="00404B87">
        <w:rPr>
          <w:rFonts w:ascii="Arial" w:eastAsia="Times New Roman" w:hAnsi="Arial" w:cs="Arial"/>
          <w:sz w:val="20"/>
          <w:szCs w:val="20"/>
          <w:lang w:val="ru-RU"/>
        </w:rPr>
        <w:t xml:space="preserve"> </w:t>
      </w:r>
      <w:r w:rsidRPr="00404B87">
        <w:rPr>
          <w:rFonts w:ascii="Arial" w:eastAsia="Times New Roman" w:hAnsi="Arial" w:cs="Arial"/>
          <w:sz w:val="20"/>
          <w:szCs w:val="20"/>
          <w:lang w:val="uk-UA"/>
        </w:rPr>
        <w:t>даних поправок в силу на невизначений термін, проте організація що застосовує дані поправки достроково, повинна застосовувати їх перспективно.</w:t>
      </w:r>
    </w:p>
    <w:p w:rsidR="001B2B70" w:rsidRPr="00404B87" w:rsidRDefault="001B2B70">
      <w:pPr>
        <w:widowControl w:val="0"/>
        <w:spacing w:after="0" w:line="100" w:lineRule="atLeast"/>
        <w:ind w:firstLine="425"/>
        <w:rPr>
          <w:rFonts w:ascii="Arial" w:hAnsi="Arial" w:cs="Arial"/>
          <w:b/>
          <w:sz w:val="20"/>
          <w:szCs w:val="20"/>
          <w:lang w:val="uk-UA"/>
        </w:rPr>
      </w:pPr>
    </w:p>
    <w:p w:rsidR="001B2B70" w:rsidRPr="00404B87" w:rsidRDefault="005D109B">
      <w:pPr>
        <w:widowControl w:val="0"/>
        <w:spacing w:after="0" w:line="100" w:lineRule="atLeast"/>
        <w:ind w:firstLine="0"/>
        <w:rPr>
          <w:rFonts w:ascii="Arial" w:hAnsi="Arial" w:cs="Arial"/>
          <w:sz w:val="20"/>
          <w:szCs w:val="20"/>
          <w:lang w:val="uk-UA"/>
        </w:rPr>
      </w:pPr>
      <w:r w:rsidRPr="00404B87">
        <w:rPr>
          <w:rFonts w:ascii="Arial" w:eastAsia="Times New Roman" w:hAnsi="Arial" w:cs="Arial"/>
          <w:b/>
          <w:i/>
          <w:iCs/>
          <w:sz w:val="20"/>
          <w:szCs w:val="20"/>
          <w:lang w:val="uk-UA"/>
        </w:rPr>
        <w:t>3.3.  Суттєві положення облікової політики</w:t>
      </w:r>
      <w:r w:rsidRPr="00404B87">
        <w:rPr>
          <w:rFonts w:ascii="Arial" w:hAnsi="Arial" w:cs="Arial"/>
          <w:b/>
          <w:sz w:val="20"/>
          <w:szCs w:val="20"/>
          <w:lang w:val="uk-UA"/>
        </w:rPr>
        <w:t xml:space="preserve">  </w:t>
      </w:r>
    </w:p>
    <w:p w:rsidR="001B2B70" w:rsidRPr="00404B87" w:rsidRDefault="001B2B70">
      <w:pPr>
        <w:widowControl w:val="0"/>
        <w:spacing w:after="0" w:line="100" w:lineRule="atLeast"/>
        <w:ind w:firstLine="425"/>
        <w:rPr>
          <w:rFonts w:ascii="Arial" w:hAnsi="Arial" w:cs="Arial"/>
          <w:sz w:val="20"/>
          <w:szCs w:val="20"/>
          <w:lang w:val="uk-UA"/>
        </w:rPr>
      </w:pPr>
    </w:p>
    <w:p w:rsidR="001B2B70" w:rsidRPr="00404B87" w:rsidRDefault="005D109B">
      <w:pPr>
        <w:pStyle w:val="Default"/>
        <w:ind w:firstLine="425"/>
        <w:rPr>
          <w:rFonts w:cs="Arial"/>
          <w:color w:val="auto"/>
          <w:sz w:val="20"/>
          <w:szCs w:val="20"/>
          <w:lang w:val="uk-UA"/>
        </w:rPr>
      </w:pPr>
      <w:r w:rsidRPr="00404B87">
        <w:rPr>
          <w:rFonts w:cs="Arial"/>
          <w:color w:val="auto"/>
          <w:sz w:val="20"/>
          <w:szCs w:val="20"/>
          <w:lang w:val="uk-UA"/>
        </w:rPr>
        <w:t>При виборі і</w:t>
      </w:r>
      <w:r w:rsidR="00E403FE" w:rsidRPr="00404B87">
        <w:rPr>
          <w:rFonts w:cs="Arial"/>
          <w:color w:val="auto"/>
          <w:sz w:val="20"/>
          <w:szCs w:val="20"/>
          <w:lang w:val="uk-UA"/>
        </w:rPr>
        <w:t xml:space="preserve"> застосуванні облікових політик управлінський персонал Товариства</w:t>
      </w:r>
      <w:r w:rsidRPr="00404B87">
        <w:rPr>
          <w:rFonts w:cs="Arial"/>
          <w:color w:val="auto"/>
          <w:sz w:val="20"/>
          <w:szCs w:val="20"/>
          <w:lang w:val="uk-UA"/>
        </w:rPr>
        <w:t xml:space="preserve"> керується відповідними стандартами та інтерпретаціями, з урахуванням роз'яснень щодо їх застосування. За відсутності конкретних стандартів та інтерпретацій, управлінський персонал Товариства самостійно розробляє облікову політику та забезпечує її застосування таким чином, щоб інформація, яка надається у фінансовій звітності, відповідала концепції, принципам, якісним характеристикам та іншим вимогам МСФЗ. Облікова політика, прийнята для складання фінансової звітності відповідно до МСФЗ, затверджена  наказом директора Товариства  «Про облікову політику» № 1 від 02.01.2019 року.</w:t>
      </w: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Облікова політика не підлягає зміні, за винятком таких випадків:</w:t>
      </w: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 xml:space="preserve">-  зміни облікової політики вимагають стандарти МСФЗ ; </w:t>
      </w: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 зміна облікової політики призведе до того, що у фінансовій звітності буде представлена більш надійна і доречна інформація.</w:t>
      </w: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lastRenderedPageBreak/>
        <w:t xml:space="preserve">У разі опублікування нового стандарту МСФЗ, зміни облікових політик здійснюються у відповідності з його перехідними положеннями. Якщо новий стандарт не містить перехідних положень або перегляд облікової політики здійснюється добровільно, то зміна застосовується перспективно. </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У своїй обліковій політиці  Товариство керується принципами бухгалтерського обліку, які базуються на чинному законодавстві України, нормативно-правових актах Національної комісії, що здійснює регулювання ринків фінансових послуг,  Міжнародних стандартах фінансової звітності та тлумаченнях.</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 xml:space="preserve">В цьому розділі наведено лише ті суттєві положення облікової політики, що стосуються статей фінансової звітності за 2020 рік. Прийнята облікова політика застосовується для повного пакету фінансової звітності Товариства за МСФЗ. Протягом 2020 року облікова політика Товариства не змінювалася. </w:t>
      </w:r>
    </w:p>
    <w:p w:rsidR="001B2B70" w:rsidRPr="00404B87" w:rsidRDefault="005D109B" w:rsidP="00477791">
      <w:pPr>
        <w:spacing w:after="0"/>
        <w:ind w:firstLine="425"/>
        <w:rPr>
          <w:rFonts w:ascii="Arial" w:hAnsi="Arial" w:cs="Arial"/>
          <w:sz w:val="20"/>
          <w:szCs w:val="20"/>
          <w:lang w:val="uk-UA"/>
        </w:rPr>
      </w:pPr>
      <w:r w:rsidRPr="00404B87">
        <w:rPr>
          <w:rFonts w:ascii="Arial" w:hAnsi="Arial" w:cs="Arial"/>
          <w:sz w:val="20"/>
          <w:szCs w:val="20"/>
          <w:lang w:val="uk-UA"/>
        </w:rPr>
        <w:t>Для звітів фінансової звітності Товариством прийнятий критерій суттєвості – 1 000 грн.</w:t>
      </w:r>
    </w:p>
    <w:p w:rsidR="001B2B70" w:rsidRPr="00404B87" w:rsidRDefault="001B2B70">
      <w:pPr>
        <w:widowControl w:val="0"/>
        <w:spacing w:after="0" w:line="100" w:lineRule="atLeast"/>
        <w:ind w:firstLine="425"/>
        <w:rPr>
          <w:rFonts w:ascii="Arial" w:hAnsi="Arial" w:cs="Arial"/>
          <w:b/>
          <w:i/>
          <w:sz w:val="20"/>
          <w:szCs w:val="20"/>
          <w:lang w:val="uk-UA"/>
        </w:rPr>
      </w:pP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b/>
          <w:i/>
          <w:sz w:val="20"/>
          <w:szCs w:val="20"/>
          <w:lang w:val="uk-UA"/>
        </w:rPr>
        <w:t>3.3.1.Фінансові інструменти</w:t>
      </w:r>
      <w:r w:rsidRPr="00404B87">
        <w:rPr>
          <w:rFonts w:ascii="Arial" w:hAnsi="Arial" w:cs="Arial"/>
          <w:sz w:val="20"/>
          <w:szCs w:val="20"/>
          <w:lang w:val="uk-UA"/>
        </w:rPr>
        <w:t xml:space="preserve"> </w:t>
      </w:r>
    </w:p>
    <w:p w:rsidR="001B2B70" w:rsidRPr="00404B87" w:rsidRDefault="001B2B70">
      <w:pPr>
        <w:widowControl w:val="0"/>
        <w:spacing w:after="0" w:line="100" w:lineRule="atLeast"/>
        <w:ind w:firstLine="425"/>
        <w:rPr>
          <w:rFonts w:ascii="Arial" w:hAnsi="Arial" w:cs="Arial"/>
          <w:sz w:val="20"/>
          <w:szCs w:val="20"/>
          <w:lang w:val="uk-UA"/>
        </w:rPr>
      </w:pP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Залежно від класифікації фінансові інструменти обліковуються за справедливою вартістю або амортизованою вартістю.</w:t>
      </w:r>
    </w:p>
    <w:p w:rsidR="001B2B70" w:rsidRPr="00404B87" w:rsidRDefault="005D109B">
      <w:pPr>
        <w:widowControl w:val="0"/>
        <w:spacing w:after="0" w:line="100" w:lineRule="atLeast"/>
        <w:ind w:firstLine="425"/>
        <w:rPr>
          <w:rFonts w:ascii="Arial" w:hAnsi="Arial" w:cs="Arial"/>
          <w:i/>
          <w:sz w:val="20"/>
          <w:szCs w:val="20"/>
          <w:lang w:val="uk-UA"/>
        </w:rPr>
      </w:pPr>
      <w:r w:rsidRPr="00404B87">
        <w:rPr>
          <w:rFonts w:ascii="Arial" w:hAnsi="Arial" w:cs="Arial"/>
          <w:sz w:val="20"/>
          <w:szCs w:val="20"/>
          <w:lang w:val="uk-UA"/>
        </w:rPr>
        <w:t xml:space="preserve">Це інші непохідні фінансові активи. </w:t>
      </w:r>
    </w:p>
    <w:p w:rsidR="001B2B70" w:rsidRPr="00404B87" w:rsidRDefault="005D109B">
      <w:pPr>
        <w:widowControl w:val="0"/>
        <w:spacing w:after="0" w:line="100" w:lineRule="atLeast"/>
        <w:ind w:firstLine="425"/>
        <w:rPr>
          <w:rFonts w:ascii="Arial" w:hAnsi="Arial" w:cs="Arial"/>
          <w:i/>
          <w:sz w:val="20"/>
          <w:szCs w:val="20"/>
          <w:lang w:val="uk-UA"/>
        </w:rPr>
      </w:pPr>
      <w:r w:rsidRPr="00404B87">
        <w:rPr>
          <w:rFonts w:ascii="Arial" w:hAnsi="Arial" w:cs="Arial"/>
          <w:i/>
          <w:sz w:val="20"/>
          <w:szCs w:val="20"/>
          <w:lang w:val="uk-UA"/>
        </w:rPr>
        <w:t>Дебіторська заборгованість</w:t>
      </w:r>
      <w:r w:rsidRPr="00404B87">
        <w:rPr>
          <w:rFonts w:ascii="Arial" w:hAnsi="Arial" w:cs="Arial"/>
          <w:sz w:val="20"/>
          <w:szCs w:val="20"/>
          <w:lang w:val="uk-UA"/>
        </w:rPr>
        <w:t xml:space="preserve"> визнається в разі виникнення права на отримання платежу згідно з договором або іншого юридичного права. Згідно з принципом оцінки, кредити та заборгованість клієнтів визначаються за тією сумою коштів, за якою вони обліковуються у фінансових звітах, тобто за балансовою вартістю їх придбання (виникнення). Балансова вартість складається з основної суми, нарахованих процентів. Ні аванси одержані, ні аванси видані, ні переплачені податки, збори та обов’язкові платежі не є фінансовими активами та фінансовими зобов’язаннями. Ці суми визнаються за первісно отриманими (сплаченими) сумами. </w:t>
      </w:r>
    </w:p>
    <w:p w:rsidR="001B2B70" w:rsidRPr="00404B87" w:rsidRDefault="001B2B70">
      <w:pPr>
        <w:widowControl w:val="0"/>
        <w:spacing w:after="0" w:line="100" w:lineRule="atLeast"/>
        <w:ind w:firstLine="425"/>
        <w:rPr>
          <w:rFonts w:ascii="Arial" w:hAnsi="Arial" w:cs="Arial"/>
          <w:i/>
          <w:sz w:val="20"/>
          <w:szCs w:val="20"/>
          <w:lang w:val="uk-UA"/>
        </w:rPr>
      </w:pP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i/>
          <w:sz w:val="20"/>
          <w:szCs w:val="20"/>
          <w:lang w:val="uk-UA"/>
        </w:rPr>
        <w:t>Визнання та оцінка фінансових інструментів</w:t>
      </w:r>
      <w:r w:rsidRPr="00404B87">
        <w:rPr>
          <w:rFonts w:ascii="Arial" w:hAnsi="Arial" w:cs="Arial"/>
          <w:sz w:val="20"/>
          <w:szCs w:val="20"/>
          <w:lang w:val="uk-UA"/>
        </w:rPr>
        <w:t xml:space="preserve"> </w:t>
      </w: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 xml:space="preserve">Товариство визнає фінансовий актив або фінансове зобов'язання у звіті про фінансовий стан тоді і лише тоді, коли вона стає стороною контрактних положень щодо цього інструмента. Визнання фінансових інструментів здійснюється таким чином: </w:t>
      </w:r>
      <w:r w:rsidRPr="00404B87">
        <w:rPr>
          <w:rFonts w:ascii="Symbol" w:hAnsi="Symbol" w:cs="Arial"/>
          <w:sz w:val="20"/>
          <w:szCs w:val="20"/>
          <w:lang w:val="uk-UA"/>
        </w:rPr>
        <w:t></w:t>
      </w:r>
      <w:r w:rsidRPr="00404B87">
        <w:rPr>
          <w:rFonts w:ascii="Arial" w:hAnsi="Arial" w:cs="Arial"/>
          <w:sz w:val="20"/>
          <w:szCs w:val="20"/>
          <w:lang w:val="uk-UA"/>
        </w:rPr>
        <w:t xml:space="preserve"> операції з фінансовими інструментами відображаються в звіті про фінансовий стан на дату розрахунку, тобто на дату набуття (передавання) права власності на них; </w:t>
      </w:r>
      <w:r w:rsidRPr="00404B87">
        <w:rPr>
          <w:rFonts w:ascii="Symbol" w:hAnsi="Symbol" w:cs="Arial"/>
          <w:sz w:val="20"/>
          <w:szCs w:val="20"/>
          <w:lang w:val="uk-UA"/>
        </w:rPr>
        <w:t></w:t>
      </w:r>
      <w:r w:rsidRPr="00404B87">
        <w:rPr>
          <w:rFonts w:ascii="Arial" w:hAnsi="Arial" w:cs="Arial"/>
          <w:sz w:val="20"/>
          <w:szCs w:val="20"/>
          <w:lang w:val="uk-UA"/>
        </w:rPr>
        <w:t xml:space="preserve"> кошти, кредити та заборгованість клієнтів і всі фінансові зобов’язання первісно визнаються за справедливою вартістю з урахуванням витрат, що безпосередньо пов’язані з проведенням операції. Справедливою вартістю фінансового інструменту під час первісного визнання є ціна операції (тобто справедлива вартість наданих або отриманих коштів). Прибуток або збиток при первісному визнанні виникає лише тоді, коли є різниця між справедливою вартістю та ціною операції, яку можуть підтвердити існуючі поточні ринкові операції з такими ж інструментами або методи оцінки, для яких використовується тільки відкрита ринкова інформація.</w:t>
      </w: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 xml:space="preserve"> Подальший облік фінансових інструментів Товариства здійснюється таким чином:</w:t>
      </w:r>
    </w:p>
    <w:p w:rsidR="001B2B70" w:rsidRPr="00404B87" w:rsidRDefault="005D109B">
      <w:pPr>
        <w:widowControl w:val="0"/>
        <w:spacing w:after="0" w:line="100" w:lineRule="atLeast"/>
        <w:ind w:firstLine="425"/>
        <w:rPr>
          <w:rFonts w:ascii="Arial" w:hAnsi="Arial" w:cs="Arial"/>
          <w:i/>
          <w:sz w:val="20"/>
          <w:szCs w:val="20"/>
          <w:lang w:val="uk-UA"/>
        </w:rPr>
      </w:pPr>
      <w:r w:rsidRPr="00404B87">
        <w:rPr>
          <w:rFonts w:ascii="Arial" w:hAnsi="Arial" w:cs="Arial"/>
          <w:sz w:val="20"/>
          <w:szCs w:val="20"/>
          <w:lang w:val="uk-UA"/>
        </w:rPr>
        <w:t xml:space="preserve"> </w:t>
      </w:r>
      <w:r w:rsidRPr="00404B87">
        <w:rPr>
          <w:rFonts w:ascii="Symbol" w:hAnsi="Symbol" w:cs="Arial"/>
          <w:sz w:val="20"/>
          <w:szCs w:val="20"/>
          <w:lang w:val="uk-UA"/>
        </w:rPr>
        <w:t></w:t>
      </w:r>
      <w:r w:rsidRPr="00404B87">
        <w:rPr>
          <w:rFonts w:ascii="Arial" w:hAnsi="Arial" w:cs="Arial"/>
          <w:sz w:val="20"/>
          <w:szCs w:val="20"/>
          <w:lang w:val="uk-UA"/>
        </w:rPr>
        <w:t xml:space="preserve"> кошти, кредити та заборгованість клієнтів, а також всі фінансові зобов’язання, обліковуються за собівартістю, так як вплив амортизованої собівартості із застосуванням методу ефективної процентної ставки не є суттєвим. </w:t>
      </w:r>
    </w:p>
    <w:p w:rsidR="001B2B70" w:rsidRPr="00404B87" w:rsidRDefault="001B2B70">
      <w:pPr>
        <w:widowControl w:val="0"/>
        <w:spacing w:after="0" w:line="100" w:lineRule="atLeast"/>
        <w:ind w:firstLine="425"/>
        <w:rPr>
          <w:rFonts w:ascii="Arial" w:hAnsi="Arial" w:cs="Arial"/>
          <w:i/>
          <w:sz w:val="20"/>
          <w:szCs w:val="20"/>
          <w:lang w:val="uk-UA"/>
        </w:rPr>
      </w:pPr>
    </w:p>
    <w:p w:rsidR="001B2B70" w:rsidRPr="00404B87" w:rsidRDefault="005D109B">
      <w:pPr>
        <w:widowControl w:val="0"/>
        <w:spacing w:after="0" w:line="100" w:lineRule="atLeast"/>
        <w:ind w:firstLine="425"/>
        <w:rPr>
          <w:rFonts w:ascii="Arial" w:hAnsi="Arial" w:cs="Arial"/>
          <w:i/>
          <w:sz w:val="20"/>
          <w:szCs w:val="20"/>
          <w:lang w:val="uk-UA"/>
        </w:rPr>
      </w:pPr>
      <w:r w:rsidRPr="00404B87">
        <w:rPr>
          <w:rFonts w:ascii="Arial" w:hAnsi="Arial" w:cs="Arial"/>
          <w:i/>
          <w:sz w:val="20"/>
          <w:szCs w:val="20"/>
          <w:lang w:val="uk-UA"/>
        </w:rPr>
        <w:t>Припинення визнання фінансових активів</w:t>
      </w:r>
      <w:r w:rsidRPr="00404B87">
        <w:rPr>
          <w:rFonts w:ascii="Arial" w:hAnsi="Arial" w:cs="Arial"/>
          <w:sz w:val="20"/>
          <w:szCs w:val="20"/>
          <w:lang w:val="uk-UA"/>
        </w:rPr>
        <w:t xml:space="preserve">. Товариство припиняє визнання фінансових активів, коли (а) активи погашені або права на грошові потоки від них іншим чином закінчилися або (б) коли Товариство передало права на грошові потоки від фінансових активів або уклав угоду щодо передачі, і при цьому (I) також передав, в основному, всі ризики та вигоди володіння активом або (II) не передавав і не зберігав, в основному, всі ризики та вигоди володіння, але не зберігав контроль. Контроль зберігається, коли контрагент не має практичної можливості повністю продати актив непов'язаній стороні, не накладаючи при цьому обмежень на продаж. </w:t>
      </w:r>
    </w:p>
    <w:p w:rsidR="001B2B70" w:rsidRPr="00404B87" w:rsidRDefault="005D109B">
      <w:pPr>
        <w:spacing w:after="0"/>
        <w:ind w:firstLine="425"/>
        <w:rPr>
          <w:rFonts w:ascii="Arial" w:hAnsi="Arial" w:cs="Arial"/>
          <w:sz w:val="20"/>
          <w:szCs w:val="20"/>
          <w:lang w:val="uk-UA"/>
        </w:rPr>
      </w:pPr>
      <w:r w:rsidRPr="00404B87">
        <w:rPr>
          <w:rFonts w:ascii="Arial" w:hAnsi="Arial" w:cs="Arial"/>
          <w:i/>
          <w:sz w:val="20"/>
          <w:szCs w:val="20"/>
          <w:lang w:val="uk-UA"/>
        </w:rPr>
        <w:t>Визнання очікуваних кредитних збитків (Зменшення корисності - розділ 5.5. МСФЗ 9)</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 xml:space="preserve">Товариство визнає резерв під збитки для очікуваних кредитних збитків за фінансовим активом, що оцінюється згідно з пунктами 4.1.2 або 4.1.2А МСФЗ 9, за договірним активом або за зобов'язанням із кредитування, і за договором фінансової гарантії, до якого застосовуються вимоги пунктів 2.1(е), 4.2.1(в) або 4.2.1(г) МСФЗ 9 щодо зменшення корисності. </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Якщо станом на звітну дату кредитний ризик за фінансовим інструментом не зазнав значного зростання з моменту первісного визнання, то, з урахуванням положень пунктів 5.5.13–5.5.16 МСФЗ 9, Товариство оцінює резерв під збитки за таким фінансовим інструментом у розмірі, що дорівнює 12-місячним очікуваним кредитним збиткам.</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lastRenderedPageBreak/>
        <w:t xml:space="preserve">Товариство оцінює станом на кожну звітну дату резерв під збитки за фінансовим інструментом у розмірі, що дорівнює очікуваним кредитним збиткам за весь строк дії фінансового інструменту, якщо кредитний ризик за таким фінансовим інструментом значно зріс із моменту первісного визнання. </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 xml:space="preserve">Товариство оцінює очікувані кредитні збитки за фінансовим інструментом у спосіб, що відображає: </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 xml:space="preserve">- об'єктивну та зважену за ймовірністю суму, визначену шляхом оцінки певного діапазону можливих результатів; </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 xml:space="preserve">- часову вартість грошей; </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 обґрунтовано необхідну та підтверджувану інформацію про минулі події, поточні умови та прогнози майбутніх економічних умов, що може бути одержана без надмірних витрат або зусиль станом на звітну дату.</w:t>
      </w:r>
    </w:p>
    <w:p w:rsidR="001B2B70" w:rsidRPr="00404B87" w:rsidRDefault="005D109B">
      <w:pPr>
        <w:pStyle w:val="rvps2"/>
        <w:spacing w:before="0" w:after="0"/>
        <w:ind w:firstLine="425"/>
        <w:rPr>
          <w:rFonts w:ascii="Arial" w:hAnsi="Arial" w:cs="Arial"/>
          <w:sz w:val="20"/>
          <w:szCs w:val="20"/>
          <w:lang w:val="uk-UA"/>
        </w:rPr>
      </w:pPr>
      <w:r w:rsidRPr="00404B87">
        <w:rPr>
          <w:rFonts w:ascii="Arial" w:hAnsi="Arial" w:cs="Arial"/>
          <w:sz w:val="20"/>
          <w:szCs w:val="20"/>
          <w:lang w:val="uk-UA"/>
        </w:rPr>
        <w:t>Сума  очікуваних кредитних збитків, яка визнається у вигляді оціночного резерву, залежить від ступеню погіршення кредитної якості після первісного визнання. У відповідності із загальним підходом є дві бази оцінки:</w:t>
      </w:r>
    </w:p>
    <w:p w:rsidR="001B2B70" w:rsidRPr="00404B87" w:rsidRDefault="005D109B">
      <w:pPr>
        <w:pStyle w:val="rvps2"/>
        <w:numPr>
          <w:ilvl w:val="0"/>
          <w:numId w:val="2"/>
        </w:numPr>
        <w:spacing w:before="0" w:after="0"/>
        <w:ind w:firstLine="425"/>
        <w:rPr>
          <w:rFonts w:ascii="Arial" w:hAnsi="Arial" w:cs="Arial"/>
          <w:sz w:val="20"/>
          <w:szCs w:val="20"/>
          <w:lang w:val="uk-UA"/>
        </w:rPr>
      </w:pPr>
      <w:r w:rsidRPr="00404B87">
        <w:rPr>
          <w:rFonts w:ascii="Arial" w:hAnsi="Arial" w:cs="Arial"/>
          <w:sz w:val="20"/>
          <w:szCs w:val="20"/>
          <w:lang w:val="uk-UA"/>
        </w:rPr>
        <w:t xml:space="preserve">очікувані кредитні збитки протягом </w:t>
      </w:r>
      <w:r w:rsidR="00A31D60" w:rsidRPr="00404B87">
        <w:rPr>
          <w:rFonts w:ascii="Arial" w:hAnsi="Arial" w:cs="Arial"/>
          <w:sz w:val="20"/>
          <w:szCs w:val="20"/>
          <w:lang w:val="uk-UA"/>
        </w:rPr>
        <w:t>3</w:t>
      </w:r>
      <w:r w:rsidRPr="00404B87">
        <w:rPr>
          <w:rFonts w:ascii="Arial" w:hAnsi="Arial" w:cs="Arial"/>
          <w:sz w:val="20"/>
          <w:szCs w:val="20"/>
          <w:lang w:val="uk-UA"/>
        </w:rPr>
        <w:t>0 днів (стадія 1), яка застосовується з моменту первісного визнання, за умови відсутності значного погіршення кредитної якості;</w:t>
      </w:r>
    </w:p>
    <w:p w:rsidR="001B2B70" w:rsidRPr="00404B87" w:rsidRDefault="005D109B">
      <w:pPr>
        <w:pStyle w:val="rvps2"/>
        <w:numPr>
          <w:ilvl w:val="0"/>
          <w:numId w:val="2"/>
        </w:numPr>
        <w:spacing w:before="0" w:after="0"/>
        <w:ind w:firstLine="425"/>
        <w:rPr>
          <w:rFonts w:ascii="Arial" w:hAnsi="Arial" w:cs="Arial"/>
          <w:sz w:val="20"/>
          <w:szCs w:val="20"/>
          <w:lang w:val="uk-UA"/>
        </w:rPr>
      </w:pPr>
      <w:r w:rsidRPr="00404B87">
        <w:rPr>
          <w:rFonts w:ascii="Arial" w:hAnsi="Arial" w:cs="Arial"/>
          <w:sz w:val="20"/>
          <w:szCs w:val="20"/>
          <w:lang w:val="uk-UA"/>
        </w:rPr>
        <w:t>очікувані кредитні збитки протягом всього строку дії фінансового інструменту (стадія 2 та 3), яка застосовується у разі значного  збільшення кредитного ризику.</w:t>
      </w:r>
    </w:p>
    <w:p w:rsidR="001B2B70" w:rsidRPr="00404B87" w:rsidRDefault="005D109B">
      <w:pPr>
        <w:widowControl w:val="0"/>
        <w:spacing w:after="0" w:line="100" w:lineRule="atLeast"/>
        <w:ind w:firstLine="425"/>
        <w:rPr>
          <w:rFonts w:ascii="Arial" w:hAnsi="Arial" w:cs="Arial"/>
          <w:b/>
          <w:i/>
          <w:sz w:val="20"/>
          <w:szCs w:val="20"/>
          <w:lang w:val="uk-UA"/>
        </w:rPr>
      </w:pPr>
      <w:r w:rsidRPr="00404B87">
        <w:rPr>
          <w:rFonts w:ascii="Arial" w:hAnsi="Arial" w:cs="Arial"/>
          <w:sz w:val="20"/>
          <w:szCs w:val="20"/>
          <w:lang w:val="uk-UA"/>
        </w:rPr>
        <w:t>Витрати від знецінення визнаються в складі фінансових результатів у звіті про сукупні доходи в міру їх виникнення внаслідок однієї або декількох подій (збиткових подій), що відбулися після первісного визнання фінансового активу, і якщо ця подія (або події) впливає (впливають) на розрахункові майбутні грошові потоки від фінансового активу або групи фінансових активів, які можуть бути оцінені достовірно. Збитки, очікувані як наслідок майбутніх подій, незалежно від того, наскільки вони ймовірні, не визнаються. Основним чинником, який враховує Товариство при оцінці фінансового активу на предмет знецінення, є його прострочений статус.</w:t>
      </w:r>
    </w:p>
    <w:p w:rsidR="001B2B70" w:rsidRPr="00404B87" w:rsidRDefault="001B2B70">
      <w:pPr>
        <w:widowControl w:val="0"/>
        <w:spacing w:after="0" w:line="100" w:lineRule="atLeast"/>
        <w:ind w:firstLine="425"/>
        <w:rPr>
          <w:rFonts w:ascii="Arial" w:hAnsi="Arial" w:cs="Arial"/>
          <w:b/>
          <w:i/>
          <w:sz w:val="20"/>
          <w:szCs w:val="20"/>
          <w:lang w:val="uk-UA"/>
        </w:rPr>
      </w:pPr>
    </w:p>
    <w:p w:rsidR="001B2B70" w:rsidRPr="00404B87" w:rsidRDefault="005D109B">
      <w:pPr>
        <w:widowControl w:val="0"/>
        <w:spacing w:after="0" w:line="100" w:lineRule="atLeast"/>
        <w:ind w:firstLine="425"/>
        <w:rPr>
          <w:rFonts w:ascii="Arial" w:hAnsi="Arial" w:cs="Arial"/>
          <w:b/>
          <w:i/>
          <w:sz w:val="20"/>
          <w:szCs w:val="20"/>
          <w:lang w:val="uk-UA"/>
        </w:rPr>
      </w:pPr>
      <w:r w:rsidRPr="00404B87">
        <w:rPr>
          <w:rFonts w:ascii="Arial" w:hAnsi="Arial" w:cs="Arial"/>
          <w:b/>
          <w:i/>
          <w:sz w:val="20"/>
          <w:szCs w:val="20"/>
          <w:lang w:val="uk-UA"/>
        </w:rPr>
        <w:t>3.3.2. Основні  засоби</w:t>
      </w:r>
    </w:p>
    <w:p w:rsidR="001B2B70" w:rsidRPr="00404B87" w:rsidRDefault="001B2B70">
      <w:pPr>
        <w:widowControl w:val="0"/>
        <w:spacing w:after="0" w:line="100" w:lineRule="atLeast"/>
        <w:ind w:firstLine="425"/>
        <w:rPr>
          <w:rFonts w:ascii="Arial" w:hAnsi="Arial" w:cs="Arial"/>
          <w:b/>
          <w:i/>
          <w:sz w:val="20"/>
          <w:szCs w:val="20"/>
          <w:lang w:val="uk-UA"/>
        </w:rPr>
      </w:pPr>
    </w:p>
    <w:p w:rsidR="001B2B70" w:rsidRPr="00404B87" w:rsidRDefault="005D109B">
      <w:pPr>
        <w:widowControl w:val="0"/>
        <w:spacing w:after="0"/>
        <w:ind w:firstLine="426"/>
        <w:rPr>
          <w:rFonts w:ascii="Arial" w:hAnsi="Arial" w:cs="Arial"/>
          <w:sz w:val="20"/>
          <w:szCs w:val="20"/>
          <w:lang w:val="uk-UA"/>
        </w:rPr>
      </w:pPr>
      <w:r w:rsidRPr="00404B87">
        <w:rPr>
          <w:rFonts w:ascii="Arial" w:hAnsi="Arial" w:cs="Arial"/>
          <w:sz w:val="20"/>
          <w:szCs w:val="20"/>
          <w:lang w:val="uk-UA"/>
        </w:rPr>
        <w:t xml:space="preserve">До складу основних засобів Товариства зараховуються матеріальні об’єкти, що утримуються для використання у наданні послуг або для адміністративних цілей протягом більше одного року. </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 xml:space="preserve">Первісна оцінка проводиться по фактичним витратам і включає ціну придбання чи створення, прямі витрати на доставку до місця використання та інші витрати пов’язані з доведенням об’єкту основного засобу до робочого стану. </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 xml:space="preserve">Подальші витрати понесені з метою заміни компоненту об’єкта основних засобів, який обліковується окремо та витрати в результаті яких очікується отримання економічної вигоди в майбутньому (як такі: реконструкція, модернізація) підлягають капіталізації. </w:t>
      </w:r>
    </w:p>
    <w:p w:rsidR="001B2B70" w:rsidRPr="00404B87" w:rsidRDefault="005D109B">
      <w:pPr>
        <w:widowControl w:val="0"/>
        <w:spacing w:after="0"/>
        <w:ind w:firstLine="425"/>
        <w:rPr>
          <w:rFonts w:ascii="Arial" w:hAnsi="Arial" w:cs="Arial"/>
          <w:bCs/>
          <w:sz w:val="20"/>
          <w:szCs w:val="20"/>
          <w:lang w:val="uk-UA"/>
        </w:rPr>
      </w:pPr>
      <w:r w:rsidRPr="00404B87">
        <w:rPr>
          <w:rFonts w:ascii="Arial" w:hAnsi="Arial" w:cs="Arial"/>
          <w:sz w:val="20"/>
          <w:szCs w:val="20"/>
          <w:lang w:val="uk-UA"/>
        </w:rPr>
        <w:t>Всі інші витрати (технічне обслуговування, поточний ремонт, інші) визнаються витратами поточного звітного періоду в якому вони були понесені.</w:t>
      </w:r>
    </w:p>
    <w:p w:rsidR="001B2B70" w:rsidRPr="00404B87" w:rsidRDefault="005D109B">
      <w:pPr>
        <w:pStyle w:val="rvps2"/>
        <w:shd w:val="clear" w:color="auto" w:fill="FFFFFF"/>
        <w:spacing w:before="0" w:after="150"/>
        <w:ind w:firstLine="425"/>
        <w:rPr>
          <w:rFonts w:ascii="Arial" w:hAnsi="Arial" w:cs="Arial"/>
          <w:sz w:val="20"/>
          <w:szCs w:val="20"/>
          <w:lang w:val="uk-UA"/>
        </w:rPr>
      </w:pPr>
      <w:r w:rsidRPr="00404B87">
        <w:rPr>
          <w:rFonts w:ascii="Arial" w:hAnsi="Arial" w:cs="Arial"/>
          <w:bCs/>
          <w:sz w:val="20"/>
          <w:szCs w:val="20"/>
          <w:lang w:val="uk-UA"/>
        </w:rPr>
        <w:t xml:space="preserve">Об'єкт основних засобів, який відповідає критеріям визнання активу, оцінюється за його собівартістю. </w:t>
      </w:r>
      <w:r w:rsidRPr="00404B87">
        <w:rPr>
          <w:rFonts w:ascii="Arial" w:hAnsi="Arial" w:cs="Arial"/>
          <w:sz w:val="20"/>
          <w:szCs w:val="20"/>
          <w:lang w:val="uk-UA"/>
        </w:rPr>
        <w:t>Собівартість об'єкта основних засобів - це грошовий еквівалент ціни на дату визнання.</w:t>
      </w:r>
      <w:r w:rsidRPr="00404B87">
        <w:rPr>
          <w:rFonts w:ascii="Arial" w:eastAsia="Times New Roman" w:hAnsi="Arial" w:cs="Arial"/>
          <w:bCs/>
          <w:sz w:val="20"/>
          <w:szCs w:val="20"/>
          <w:lang w:val="uk-UA"/>
        </w:rPr>
        <w:t xml:space="preserve"> Після визнання активом, об'єкт основних засобів обліковується за його собівартістю мінус будь-яка накопичена амортизація та будь-які накопичені збитки від зменшення корисності. </w:t>
      </w:r>
    </w:p>
    <w:p w:rsidR="001B2B70" w:rsidRPr="00404B87" w:rsidRDefault="005D109B">
      <w:pPr>
        <w:pStyle w:val="rvps2"/>
        <w:shd w:val="clear" w:color="auto" w:fill="FFFFFF"/>
        <w:spacing w:before="0" w:after="150"/>
        <w:ind w:firstLine="425"/>
        <w:rPr>
          <w:rFonts w:ascii="Arial" w:hAnsi="Arial" w:cs="Arial"/>
          <w:sz w:val="20"/>
          <w:szCs w:val="20"/>
          <w:lang w:val="uk-UA"/>
        </w:rPr>
      </w:pPr>
      <w:r w:rsidRPr="00404B87">
        <w:rPr>
          <w:rFonts w:ascii="Arial" w:hAnsi="Arial" w:cs="Arial"/>
          <w:sz w:val="20"/>
          <w:szCs w:val="20"/>
          <w:lang w:val="uk-UA"/>
        </w:rPr>
        <w:t xml:space="preserve">Амортизація активу починається з місяця, коли він стає доступний для використання, тобто коли місце розташування і стан активу забезпечують його використання відповідно до намірів керівництва Товариства. Амортизація активу припиняється з припиненням його визнання. </w:t>
      </w:r>
    </w:p>
    <w:p w:rsidR="001B2B70" w:rsidRPr="00404B87" w:rsidRDefault="005D109B">
      <w:pPr>
        <w:widowControl w:val="0"/>
        <w:spacing w:after="0" w:line="100" w:lineRule="atLeast"/>
        <w:ind w:firstLine="425"/>
        <w:rPr>
          <w:lang w:val="uk-UA"/>
        </w:rPr>
      </w:pPr>
      <w:r w:rsidRPr="00404B87">
        <w:rPr>
          <w:rFonts w:ascii="Arial" w:hAnsi="Arial" w:cs="Arial"/>
          <w:sz w:val="20"/>
          <w:szCs w:val="20"/>
          <w:lang w:val="uk-UA"/>
        </w:rPr>
        <w:t>Амортизація основних засобів розраховується прямолінійним методом для розподілу їх первісної вартості до ліквідаційної вартості протягом строку їх експлуатації за такими нормами:</w:t>
      </w:r>
    </w:p>
    <w:p w:rsidR="001B2B70" w:rsidRPr="00404B87" w:rsidRDefault="001B2B70">
      <w:pPr>
        <w:widowControl w:val="0"/>
        <w:spacing w:after="0" w:line="100" w:lineRule="atLeast"/>
        <w:ind w:firstLine="425"/>
        <w:rPr>
          <w:lang w:val="uk-UA"/>
        </w:rPr>
      </w:pPr>
    </w:p>
    <w:tbl>
      <w:tblPr>
        <w:tblW w:w="0" w:type="auto"/>
        <w:tblInd w:w="1010" w:type="dxa"/>
        <w:tblLayout w:type="fixed"/>
        <w:tblCellMar>
          <w:left w:w="10" w:type="dxa"/>
          <w:right w:w="10" w:type="dxa"/>
        </w:tblCellMar>
        <w:tblLook w:val="0000"/>
      </w:tblPr>
      <w:tblGrid>
        <w:gridCol w:w="5057"/>
        <w:gridCol w:w="318"/>
        <w:gridCol w:w="1705"/>
      </w:tblGrid>
      <w:tr w:rsidR="001B2B70" w:rsidRPr="00404B87">
        <w:trPr>
          <w:trHeight w:val="276"/>
        </w:trPr>
        <w:tc>
          <w:tcPr>
            <w:tcW w:w="5057" w:type="dxa"/>
            <w:shd w:val="clear" w:color="auto" w:fill="FFFFFF"/>
            <w:vAlign w:val="bottom"/>
          </w:tcPr>
          <w:p w:rsidR="001B2B70" w:rsidRPr="00404B87" w:rsidRDefault="0090470A">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Нежитлове приміщення</w:t>
            </w:r>
          </w:p>
        </w:tc>
        <w:tc>
          <w:tcPr>
            <w:tcW w:w="318" w:type="dxa"/>
            <w:shd w:val="clear" w:color="auto" w:fill="FFFFFF"/>
            <w:vAlign w:val="bottom"/>
          </w:tcPr>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w:t>
            </w:r>
          </w:p>
        </w:tc>
        <w:tc>
          <w:tcPr>
            <w:tcW w:w="1705" w:type="dxa"/>
            <w:shd w:val="clear" w:color="auto" w:fill="FFFFFF"/>
            <w:vAlign w:val="bottom"/>
          </w:tcPr>
          <w:p w:rsidR="001B2B70" w:rsidRPr="00404B87" w:rsidRDefault="005D109B">
            <w:pPr>
              <w:widowControl w:val="0"/>
              <w:spacing w:after="0" w:line="100" w:lineRule="atLeast"/>
              <w:ind w:firstLine="425"/>
            </w:pPr>
            <w:r w:rsidRPr="00404B87">
              <w:rPr>
                <w:rFonts w:ascii="Arial" w:hAnsi="Arial" w:cs="Arial"/>
                <w:sz w:val="20"/>
                <w:szCs w:val="20"/>
                <w:lang w:val="uk-UA"/>
              </w:rPr>
              <w:t>20 років,</w:t>
            </w:r>
          </w:p>
        </w:tc>
      </w:tr>
      <w:tr w:rsidR="001B2B70" w:rsidRPr="00404B87">
        <w:trPr>
          <w:trHeight w:val="276"/>
        </w:trPr>
        <w:tc>
          <w:tcPr>
            <w:tcW w:w="5057" w:type="dxa"/>
            <w:shd w:val="clear" w:color="auto" w:fill="FFFFFF"/>
            <w:vAlign w:val="bottom"/>
          </w:tcPr>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Машини та обладнання</w:t>
            </w:r>
          </w:p>
        </w:tc>
        <w:tc>
          <w:tcPr>
            <w:tcW w:w="318" w:type="dxa"/>
            <w:shd w:val="clear" w:color="auto" w:fill="FFFFFF"/>
            <w:vAlign w:val="bottom"/>
          </w:tcPr>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w:t>
            </w:r>
          </w:p>
        </w:tc>
        <w:tc>
          <w:tcPr>
            <w:tcW w:w="1705" w:type="dxa"/>
            <w:shd w:val="clear" w:color="auto" w:fill="FFFFFF"/>
            <w:vAlign w:val="bottom"/>
          </w:tcPr>
          <w:p w:rsidR="001B2B70" w:rsidRPr="00404B87" w:rsidRDefault="005D109B">
            <w:pPr>
              <w:widowControl w:val="0"/>
              <w:spacing w:after="0" w:line="100" w:lineRule="atLeast"/>
              <w:ind w:firstLine="425"/>
            </w:pPr>
            <w:r w:rsidRPr="00404B87">
              <w:rPr>
                <w:rFonts w:ascii="Arial" w:hAnsi="Arial" w:cs="Arial"/>
                <w:sz w:val="20"/>
                <w:szCs w:val="20"/>
                <w:lang w:val="uk-UA"/>
              </w:rPr>
              <w:t>5  років,</w:t>
            </w:r>
          </w:p>
        </w:tc>
      </w:tr>
      <w:tr w:rsidR="001B2B70" w:rsidRPr="00404B87">
        <w:trPr>
          <w:trHeight w:val="276"/>
        </w:trPr>
        <w:tc>
          <w:tcPr>
            <w:tcW w:w="5057" w:type="dxa"/>
            <w:shd w:val="clear" w:color="auto" w:fill="FFFFFF"/>
            <w:vAlign w:val="bottom"/>
          </w:tcPr>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Інструменти, прилади, інвентар, меблі</w:t>
            </w:r>
          </w:p>
        </w:tc>
        <w:tc>
          <w:tcPr>
            <w:tcW w:w="318" w:type="dxa"/>
            <w:shd w:val="clear" w:color="auto" w:fill="FFFFFF"/>
            <w:vAlign w:val="bottom"/>
          </w:tcPr>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w:t>
            </w:r>
          </w:p>
        </w:tc>
        <w:tc>
          <w:tcPr>
            <w:tcW w:w="1705" w:type="dxa"/>
            <w:shd w:val="clear" w:color="auto" w:fill="FFFFFF"/>
            <w:vAlign w:val="bottom"/>
          </w:tcPr>
          <w:p w:rsidR="001B2B70" w:rsidRPr="00404B87" w:rsidRDefault="005D109B">
            <w:pPr>
              <w:widowControl w:val="0"/>
              <w:spacing w:after="0" w:line="100" w:lineRule="atLeast"/>
              <w:ind w:firstLine="425"/>
            </w:pPr>
            <w:r w:rsidRPr="00404B87">
              <w:rPr>
                <w:rFonts w:ascii="Arial" w:hAnsi="Arial" w:cs="Arial"/>
                <w:sz w:val="20"/>
                <w:szCs w:val="20"/>
                <w:lang w:val="uk-UA"/>
              </w:rPr>
              <w:t>4 років,</w:t>
            </w:r>
          </w:p>
        </w:tc>
      </w:tr>
      <w:tr w:rsidR="001B2B70" w:rsidRPr="00404B87">
        <w:trPr>
          <w:trHeight w:val="276"/>
        </w:trPr>
        <w:tc>
          <w:tcPr>
            <w:tcW w:w="5057" w:type="dxa"/>
            <w:shd w:val="clear" w:color="auto" w:fill="FFFFFF"/>
            <w:vAlign w:val="bottom"/>
          </w:tcPr>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Інші основні засоби</w:t>
            </w:r>
          </w:p>
        </w:tc>
        <w:tc>
          <w:tcPr>
            <w:tcW w:w="318" w:type="dxa"/>
            <w:shd w:val="clear" w:color="auto" w:fill="FFFFFF"/>
            <w:vAlign w:val="bottom"/>
          </w:tcPr>
          <w:p w:rsidR="001B2B70" w:rsidRPr="00404B87" w:rsidRDefault="001B2B70">
            <w:pPr>
              <w:widowControl w:val="0"/>
              <w:spacing w:after="0" w:line="100" w:lineRule="atLeast"/>
              <w:ind w:firstLine="425"/>
              <w:rPr>
                <w:rFonts w:ascii="Arial" w:hAnsi="Arial" w:cs="Arial"/>
                <w:sz w:val="20"/>
                <w:szCs w:val="20"/>
                <w:lang w:val="uk-UA"/>
              </w:rPr>
            </w:pPr>
          </w:p>
        </w:tc>
        <w:tc>
          <w:tcPr>
            <w:tcW w:w="1705" w:type="dxa"/>
            <w:shd w:val="clear" w:color="auto" w:fill="FFFFFF"/>
            <w:vAlign w:val="bottom"/>
          </w:tcPr>
          <w:p w:rsidR="001B2B70" w:rsidRPr="00404B87" w:rsidRDefault="005D109B">
            <w:pPr>
              <w:widowControl w:val="0"/>
              <w:spacing w:after="0" w:line="100" w:lineRule="atLeast"/>
              <w:ind w:firstLine="425"/>
            </w:pPr>
            <w:r w:rsidRPr="00404B87">
              <w:rPr>
                <w:rFonts w:ascii="Arial" w:hAnsi="Arial" w:cs="Arial"/>
                <w:sz w:val="20"/>
                <w:szCs w:val="20"/>
                <w:lang w:val="uk-UA"/>
              </w:rPr>
              <w:t>3 роки</w:t>
            </w:r>
            <w:r w:rsidR="00E403FE" w:rsidRPr="00404B87">
              <w:rPr>
                <w:rFonts w:ascii="Arial" w:hAnsi="Arial" w:cs="Arial"/>
                <w:sz w:val="20"/>
                <w:szCs w:val="20"/>
                <w:lang w:val="uk-UA"/>
              </w:rPr>
              <w:t>.</w:t>
            </w:r>
          </w:p>
        </w:tc>
      </w:tr>
    </w:tbl>
    <w:p w:rsidR="00E403FE" w:rsidRPr="00404B87" w:rsidRDefault="00E403FE">
      <w:pPr>
        <w:widowControl w:val="0"/>
        <w:spacing w:after="0" w:line="100" w:lineRule="atLeast"/>
        <w:ind w:firstLine="425"/>
        <w:rPr>
          <w:rFonts w:ascii="Arial" w:hAnsi="Arial" w:cs="Arial"/>
          <w:sz w:val="20"/>
          <w:szCs w:val="20"/>
          <w:lang w:val="uk-UA"/>
        </w:rPr>
      </w:pP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Ліквідаційна вартість основного засобу визначається у розмірі 10% від первісної вартості основного засобу.</w:t>
      </w:r>
    </w:p>
    <w:p w:rsidR="001B2B70" w:rsidRPr="00404B87" w:rsidRDefault="001B2B70">
      <w:pPr>
        <w:widowControl w:val="0"/>
        <w:spacing w:after="0" w:line="100" w:lineRule="atLeast"/>
        <w:ind w:firstLine="425"/>
        <w:rPr>
          <w:rFonts w:ascii="Arial" w:hAnsi="Arial" w:cs="Arial"/>
          <w:sz w:val="20"/>
          <w:szCs w:val="20"/>
          <w:lang w:val="uk-UA"/>
        </w:rPr>
      </w:pPr>
    </w:p>
    <w:p w:rsidR="001B2B70" w:rsidRPr="00404B87" w:rsidRDefault="005D109B">
      <w:pPr>
        <w:widowControl w:val="0"/>
        <w:spacing w:after="0" w:line="100" w:lineRule="atLeast"/>
        <w:ind w:firstLine="425"/>
        <w:rPr>
          <w:rFonts w:ascii="Arial" w:hAnsi="Arial" w:cs="Arial"/>
          <w:b/>
          <w:i/>
          <w:sz w:val="20"/>
          <w:szCs w:val="20"/>
          <w:lang w:val="uk-UA"/>
        </w:rPr>
      </w:pPr>
      <w:r w:rsidRPr="00404B87">
        <w:rPr>
          <w:rFonts w:ascii="Arial" w:hAnsi="Arial" w:cs="Arial"/>
          <w:sz w:val="20"/>
          <w:szCs w:val="20"/>
          <w:lang w:val="uk-UA"/>
        </w:rPr>
        <w:t xml:space="preserve">Витрати на поліпшення об’єктів основних засобів, що призводять до збільшення первісно очікуваних вигід від їх використання, збільшують первісну вартість цих об’єктів. Витрати на незначний ремонт й технічне обслуговування відносяться на витрати в міру їх здійснення. Вартість заміни значних компонентів основних засобів капіталізується, а залишкова вартість заміненої частини </w:t>
      </w:r>
      <w:r w:rsidRPr="00404B87">
        <w:rPr>
          <w:rFonts w:ascii="Arial" w:hAnsi="Arial" w:cs="Arial"/>
          <w:sz w:val="20"/>
          <w:szCs w:val="20"/>
          <w:lang w:val="uk-UA"/>
        </w:rPr>
        <w:lastRenderedPageBreak/>
        <w:t>(компонента) відноситься на витрати в звіті про сукупні доходи звітного періоду. У подальшому основні засоби та нематеріальні активи регулярно переглядаються на наявність ознак зменшення корисності, та у разі потреби, перевіряються на зменшення корисності.</w:t>
      </w:r>
    </w:p>
    <w:p w:rsidR="001B2B70" w:rsidRPr="00404B87" w:rsidRDefault="001B2B70">
      <w:pPr>
        <w:pStyle w:val="rvps2"/>
        <w:spacing w:before="0" w:after="0"/>
        <w:ind w:firstLine="425"/>
        <w:rPr>
          <w:rFonts w:ascii="Arial" w:hAnsi="Arial" w:cs="Arial"/>
          <w:b/>
          <w:i/>
          <w:sz w:val="20"/>
          <w:szCs w:val="20"/>
          <w:lang w:val="uk-UA"/>
        </w:rPr>
      </w:pPr>
    </w:p>
    <w:p w:rsidR="001B2B70" w:rsidRPr="00404B87" w:rsidRDefault="005D109B">
      <w:pPr>
        <w:pStyle w:val="rvps2"/>
        <w:spacing w:before="0" w:after="0"/>
        <w:ind w:firstLine="425"/>
        <w:rPr>
          <w:rFonts w:ascii="Arial" w:hAnsi="Arial" w:cs="Arial"/>
          <w:sz w:val="20"/>
          <w:szCs w:val="20"/>
          <w:lang w:val="uk-UA"/>
        </w:rPr>
      </w:pPr>
      <w:r w:rsidRPr="00404B87">
        <w:rPr>
          <w:rFonts w:ascii="Arial" w:hAnsi="Arial" w:cs="Arial"/>
          <w:b/>
          <w:i/>
          <w:sz w:val="20"/>
          <w:szCs w:val="20"/>
          <w:lang w:val="uk-UA"/>
        </w:rPr>
        <w:t>3.3.3. Нематеріальні активи</w:t>
      </w:r>
      <w:r w:rsidRPr="00404B87">
        <w:rPr>
          <w:rFonts w:ascii="Arial" w:hAnsi="Arial" w:cs="Arial"/>
          <w:sz w:val="20"/>
          <w:szCs w:val="20"/>
          <w:lang w:val="uk-UA"/>
        </w:rPr>
        <w:t xml:space="preserve"> </w:t>
      </w:r>
    </w:p>
    <w:p w:rsidR="001B2B70" w:rsidRPr="00404B87" w:rsidRDefault="001B2B70">
      <w:pPr>
        <w:pStyle w:val="rvps2"/>
        <w:spacing w:before="0" w:after="0"/>
        <w:ind w:firstLine="425"/>
        <w:rPr>
          <w:rFonts w:ascii="Arial" w:hAnsi="Arial" w:cs="Arial"/>
          <w:sz w:val="20"/>
          <w:szCs w:val="20"/>
          <w:lang w:val="uk-UA"/>
        </w:rPr>
      </w:pPr>
    </w:p>
    <w:p w:rsidR="001B2B70" w:rsidRPr="00404B87" w:rsidRDefault="005D109B">
      <w:pPr>
        <w:pStyle w:val="rvps2"/>
        <w:spacing w:before="0" w:after="0"/>
        <w:ind w:firstLine="425"/>
        <w:rPr>
          <w:rFonts w:ascii="Arial" w:hAnsi="Arial" w:cs="Arial"/>
          <w:sz w:val="20"/>
          <w:szCs w:val="20"/>
          <w:lang w:val="uk-UA"/>
        </w:rPr>
      </w:pPr>
      <w:r w:rsidRPr="00404B87">
        <w:rPr>
          <w:rFonts w:ascii="Arial" w:hAnsi="Arial" w:cs="Arial"/>
          <w:sz w:val="20"/>
          <w:szCs w:val="20"/>
          <w:lang w:val="uk-UA"/>
        </w:rPr>
        <w:t xml:space="preserve">Нематеріальні активи Товариства включають програмне забезпечення, ліцензії на право користування програмними продуктами, та ліцензія на виготовлення та торгівлю ювелірними виробами з невизначеним терміном визнання. Придбані нематеріальні активи капіталізуються на основі витрат, понесених на їх придбання. </w:t>
      </w:r>
    </w:p>
    <w:p w:rsidR="001B2B70" w:rsidRPr="00404B87" w:rsidRDefault="005D109B">
      <w:pPr>
        <w:pStyle w:val="rvps2"/>
        <w:spacing w:before="0" w:after="0"/>
        <w:ind w:firstLine="425"/>
        <w:rPr>
          <w:rFonts w:ascii="Arial" w:hAnsi="Arial" w:cs="Arial"/>
          <w:sz w:val="20"/>
          <w:szCs w:val="20"/>
          <w:lang w:val="uk-UA"/>
        </w:rPr>
      </w:pPr>
      <w:r w:rsidRPr="00404B87">
        <w:rPr>
          <w:rFonts w:ascii="Arial" w:hAnsi="Arial" w:cs="Arial"/>
          <w:sz w:val="20"/>
          <w:szCs w:val="20"/>
          <w:lang w:val="uk-UA"/>
        </w:rPr>
        <w:t>Після первісного визнання нематеріальний актив відображається у відповідності до моделі собівартості, тобто відображається за собівартістю:</w:t>
      </w:r>
    </w:p>
    <w:tbl>
      <w:tblPr>
        <w:tblW w:w="0" w:type="auto"/>
        <w:tblInd w:w="1010" w:type="dxa"/>
        <w:tblLayout w:type="fixed"/>
        <w:tblCellMar>
          <w:left w:w="10" w:type="dxa"/>
          <w:right w:w="10" w:type="dxa"/>
        </w:tblCellMar>
        <w:tblLook w:val="0000"/>
      </w:tblPr>
      <w:tblGrid>
        <w:gridCol w:w="5057"/>
        <w:gridCol w:w="318"/>
        <w:gridCol w:w="1705"/>
      </w:tblGrid>
      <w:tr w:rsidR="001B2B70" w:rsidRPr="00404B87">
        <w:trPr>
          <w:trHeight w:val="276"/>
        </w:trPr>
        <w:tc>
          <w:tcPr>
            <w:tcW w:w="5057" w:type="dxa"/>
            <w:shd w:val="clear" w:color="auto" w:fill="FFFFFF"/>
            <w:vAlign w:val="bottom"/>
          </w:tcPr>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Нематеріальні активи (програмне забезпечення)</w:t>
            </w:r>
          </w:p>
        </w:tc>
        <w:tc>
          <w:tcPr>
            <w:tcW w:w="318" w:type="dxa"/>
            <w:shd w:val="clear" w:color="auto" w:fill="FFFFFF"/>
            <w:vAlign w:val="bottom"/>
          </w:tcPr>
          <w:p w:rsidR="001B2B70" w:rsidRPr="00404B87" w:rsidRDefault="001B2B70">
            <w:pPr>
              <w:widowControl w:val="0"/>
              <w:spacing w:after="0" w:line="100" w:lineRule="atLeast"/>
              <w:ind w:firstLine="425"/>
              <w:rPr>
                <w:rFonts w:ascii="Arial" w:hAnsi="Arial" w:cs="Arial"/>
                <w:sz w:val="20"/>
                <w:szCs w:val="20"/>
                <w:lang w:val="uk-UA"/>
              </w:rPr>
            </w:pPr>
          </w:p>
        </w:tc>
        <w:tc>
          <w:tcPr>
            <w:tcW w:w="1705" w:type="dxa"/>
            <w:shd w:val="clear" w:color="auto" w:fill="FFFFFF"/>
            <w:vAlign w:val="bottom"/>
          </w:tcPr>
          <w:p w:rsidR="001B2B70" w:rsidRPr="00404B87" w:rsidRDefault="005D109B">
            <w:pPr>
              <w:widowControl w:val="0"/>
              <w:spacing w:after="0" w:line="100" w:lineRule="atLeast"/>
              <w:ind w:firstLine="425"/>
            </w:pPr>
            <w:r w:rsidRPr="00404B87">
              <w:rPr>
                <w:rFonts w:ascii="Arial" w:hAnsi="Arial" w:cs="Arial"/>
                <w:sz w:val="20"/>
                <w:szCs w:val="20"/>
                <w:lang w:val="uk-UA"/>
              </w:rPr>
              <w:t>1-5 років.</w:t>
            </w:r>
          </w:p>
        </w:tc>
      </w:tr>
    </w:tbl>
    <w:p w:rsidR="001B2B70" w:rsidRPr="00404B87" w:rsidRDefault="001B2B70">
      <w:pPr>
        <w:pStyle w:val="rvps2"/>
        <w:spacing w:before="0" w:after="0"/>
        <w:ind w:firstLine="425"/>
        <w:rPr>
          <w:rFonts w:ascii="Arial" w:hAnsi="Arial" w:cs="Arial"/>
          <w:sz w:val="20"/>
          <w:szCs w:val="20"/>
          <w:lang w:val="uk-UA"/>
        </w:rPr>
      </w:pPr>
    </w:p>
    <w:p w:rsidR="001B2B70" w:rsidRPr="00404B87" w:rsidRDefault="005D109B">
      <w:pPr>
        <w:pStyle w:val="rvps2"/>
        <w:spacing w:before="0" w:after="0"/>
        <w:ind w:firstLine="425"/>
        <w:rPr>
          <w:rFonts w:ascii="Arial" w:hAnsi="Arial" w:cs="Arial"/>
          <w:sz w:val="20"/>
          <w:szCs w:val="20"/>
          <w:lang w:val="uk-UA"/>
        </w:rPr>
      </w:pPr>
      <w:r w:rsidRPr="00404B87">
        <w:rPr>
          <w:rFonts w:ascii="Arial" w:hAnsi="Arial" w:cs="Arial"/>
          <w:sz w:val="20"/>
          <w:szCs w:val="20"/>
          <w:lang w:val="uk-UA"/>
        </w:rPr>
        <w:t xml:space="preserve">Витрати, безпосередньо пов’язані з розробкою унікальних програмних продуктів, які можуть бути ідентифіковані, контролюються Товариством і, ймовірно, принесуть додаткові економічні вигоди, що перевищують витрати, обліковуються у складі нематеріальних активів. Усі інші витрати, пов’язані з програмним забезпеченням (наприклад, його обслуговування), відносяться на витрати по мірі їх здійснення. </w:t>
      </w:r>
    </w:p>
    <w:p w:rsidR="001B2B70" w:rsidRPr="00404B87" w:rsidRDefault="005D109B">
      <w:pPr>
        <w:widowControl w:val="0"/>
        <w:spacing w:after="0" w:line="100" w:lineRule="atLeast"/>
        <w:ind w:firstLine="425"/>
        <w:rPr>
          <w:rFonts w:ascii="Arial" w:hAnsi="Arial" w:cs="Arial"/>
          <w:b/>
          <w:i/>
          <w:sz w:val="20"/>
          <w:szCs w:val="20"/>
          <w:lang w:val="uk-UA"/>
        </w:rPr>
      </w:pPr>
      <w:r w:rsidRPr="00404B87">
        <w:rPr>
          <w:rFonts w:ascii="Arial" w:hAnsi="Arial" w:cs="Arial"/>
          <w:sz w:val="20"/>
          <w:szCs w:val="20"/>
          <w:lang w:val="uk-UA"/>
        </w:rPr>
        <w:t>Нематеріальні активи з невизначеним терміном корисного використання і нематеріальні активи, не готові до використання, не амортизуються та в подальшому оцінюються на предмет знецінення як мінімум щорік і при виявленні будь-яких ознак можливого знецінення.</w:t>
      </w:r>
    </w:p>
    <w:p w:rsidR="001B2B70" w:rsidRPr="00404B87" w:rsidRDefault="001B2B70">
      <w:pPr>
        <w:widowControl w:val="0"/>
        <w:spacing w:after="0" w:line="100" w:lineRule="atLeast"/>
        <w:ind w:firstLine="425"/>
        <w:rPr>
          <w:rFonts w:ascii="Arial" w:hAnsi="Arial" w:cs="Arial"/>
          <w:b/>
          <w:i/>
          <w:sz w:val="20"/>
          <w:szCs w:val="20"/>
          <w:lang w:val="uk-UA"/>
        </w:rPr>
      </w:pP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b/>
          <w:i/>
          <w:sz w:val="20"/>
          <w:szCs w:val="20"/>
          <w:lang w:val="uk-UA"/>
        </w:rPr>
        <w:t>3.3.4. Грошові кошти і їх еквіваленти</w:t>
      </w:r>
      <w:r w:rsidRPr="00404B87">
        <w:rPr>
          <w:rFonts w:ascii="Arial" w:hAnsi="Arial" w:cs="Arial"/>
          <w:sz w:val="20"/>
          <w:szCs w:val="20"/>
          <w:lang w:val="uk-UA"/>
        </w:rPr>
        <w:t xml:space="preserve"> </w:t>
      </w:r>
    </w:p>
    <w:p w:rsidR="001B2B70" w:rsidRPr="00404B87" w:rsidRDefault="001B2B70">
      <w:pPr>
        <w:widowControl w:val="0"/>
        <w:spacing w:after="0" w:line="100" w:lineRule="atLeast"/>
        <w:ind w:firstLine="425"/>
        <w:rPr>
          <w:rFonts w:ascii="Arial" w:hAnsi="Arial" w:cs="Arial"/>
          <w:sz w:val="20"/>
          <w:szCs w:val="20"/>
          <w:lang w:val="uk-UA"/>
        </w:rPr>
      </w:pPr>
    </w:p>
    <w:p w:rsidR="001B2B70" w:rsidRPr="00404B87" w:rsidRDefault="005D109B">
      <w:pPr>
        <w:ind w:firstLine="425"/>
        <w:rPr>
          <w:rFonts w:ascii="Arial" w:hAnsi="Arial" w:cs="Arial"/>
          <w:b/>
          <w:i/>
          <w:sz w:val="20"/>
          <w:szCs w:val="20"/>
          <w:lang w:val="uk-UA"/>
        </w:rPr>
      </w:pPr>
      <w:r w:rsidRPr="00404B87">
        <w:rPr>
          <w:rFonts w:ascii="Arial" w:hAnsi="Arial" w:cs="Arial"/>
          <w:sz w:val="20"/>
          <w:szCs w:val="20"/>
          <w:lang w:val="uk-UA"/>
        </w:rPr>
        <w:t>Включають готівкові грошові кошти в касі та кошти на поточних та депозитних рахунках в національній валюті України (гривні). Первісна та подальша оцінка грошових коштів здійснюється за справедливою вартістю, яка дорівнює їх номінальній вартості.</w:t>
      </w:r>
    </w:p>
    <w:p w:rsidR="001B2B70" w:rsidRPr="00404B87" w:rsidRDefault="005D109B">
      <w:pPr>
        <w:pStyle w:val="rvps2"/>
        <w:spacing w:before="0" w:after="0"/>
        <w:ind w:firstLine="425"/>
        <w:rPr>
          <w:rFonts w:ascii="Arial" w:hAnsi="Arial" w:cs="Arial"/>
          <w:b/>
          <w:sz w:val="20"/>
          <w:szCs w:val="20"/>
          <w:lang w:val="uk-UA"/>
        </w:rPr>
      </w:pPr>
      <w:r w:rsidRPr="00404B87">
        <w:rPr>
          <w:rFonts w:ascii="Arial" w:hAnsi="Arial" w:cs="Arial"/>
          <w:b/>
          <w:i/>
          <w:sz w:val="20"/>
          <w:szCs w:val="20"/>
          <w:lang w:val="uk-UA"/>
        </w:rPr>
        <w:t>3.3.5. Запаси</w:t>
      </w:r>
      <w:r w:rsidRPr="00404B87">
        <w:rPr>
          <w:rFonts w:ascii="Arial" w:hAnsi="Arial" w:cs="Arial"/>
          <w:b/>
          <w:sz w:val="20"/>
          <w:szCs w:val="20"/>
          <w:lang w:val="uk-UA"/>
        </w:rPr>
        <w:t xml:space="preserve"> </w:t>
      </w:r>
    </w:p>
    <w:p w:rsidR="001B2B70" w:rsidRPr="00404B87" w:rsidRDefault="001B2B70">
      <w:pPr>
        <w:pStyle w:val="rvps2"/>
        <w:spacing w:before="0" w:after="0"/>
        <w:ind w:firstLine="425"/>
        <w:rPr>
          <w:rFonts w:ascii="Arial" w:hAnsi="Arial" w:cs="Arial"/>
          <w:b/>
          <w:sz w:val="20"/>
          <w:szCs w:val="20"/>
          <w:lang w:val="uk-UA"/>
        </w:rPr>
      </w:pPr>
    </w:p>
    <w:p w:rsidR="001B2B70" w:rsidRPr="00404B87" w:rsidRDefault="005D109B">
      <w:pPr>
        <w:pStyle w:val="rvps2"/>
        <w:spacing w:before="0" w:after="0"/>
        <w:ind w:firstLine="425"/>
        <w:rPr>
          <w:sz w:val="20"/>
          <w:szCs w:val="20"/>
          <w:lang w:val="uk-UA"/>
        </w:rPr>
      </w:pPr>
      <w:r w:rsidRPr="00404B87">
        <w:rPr>
          <w:rFonts w:ascii="Arial" w:hAnsi="Arial" w:cs="Arial"/>
          <w:sz w:val="20"/>
          <w:szCs w:val="20"/>
          <w:lang w:val="uk-UA"/>
        </w:rPr>
        <w:t xml:space="preserve">Запаси зараховуються на баланс за первісною вартістю і в обліку відображаються в кількісному та вартісному вираженні в розрізі матеріально-відповідальних осіб. До собівартості запасів включаються всі витрати на придбання, переробку та інші витрати, понесені під час доставки запасів до їх теперішнього місцезнаходження та приведення їх у теперішній стан. Вибуття запасів оцінюється за ідентифікованою собівартістю відповідної одиниці запасів за методом ФІФО. </w:t>
      </w:r>
    </w:p>
    <w:p w:rsidR="001B2B70" w:rsidRPr="00404B87" w:rsidRDefault="001B2B70">
      <w:pPr>
        <w:widowControl w:val="0"/>
        <w:spacing w:after="0" w:line="2" w:lineRule="exact"/>
        <w:ind w:firstLine="425"/>
        <w:rPr>
          <w:rFonts w:ascii="Times New Roman" w:hAnsi="Times New Roman" w:cs="Times New Roman"/>
          <w:sz w:val="20"/>
          <w:szCs w:val="20"/>
          <w:lang w:val="uk-UA"/>
        </w:rPr>
      </w:pPr>
    </w:p>
    <w:p w:rsidR="001B2B70" w:rsidRPr="00404B87" w:rsidRDefault="001B2B70">
      <w:pPr>
        <w:pStyle w:val="rvps2"/>
        <w:spacing w:before="0" w:after="0"/>
        <w:ind w:firstLine="425"/>
        <w:rPr>
          <w:rFonts w:ascii="Arial" w:hAnsi="Arial" w:cs="Arial"/>
          <w:b/>
          <w:i/>
          <w:sz w:val="20"/>
          <w:szCs w:val="20"/>
          <w:lang w:val="uk-UA"/>
        </w:rPr>
      </w:pPr>
    </w:p>
    <w:p w:rsidR="001B2B70" w:rsidRPr="00404B87" w:rsidRDefault="001B2B70">
      <w:pPr>
        <w:pStyle w:val="rvps2"/>
        <w:spacing w:before="0" w:after="0"/>
        <w:ind w:firstLine="425"/>
        <w:rPr>
          <w:rFonts w:ascii="Arial" w:hAnsi="Arial" w:cs="Arial"/>
          <w:b/>
          <w:i/>
          <w:sz w:val="20"/>
          <w:szCs w:val="20"/>
          <w:lang w:val="uk-UA"/>
        </w:rPr>
      </w:pPr>
    </w:p>
    <w:p w:rsidR="001B2B70" w:rsidRPr="00404B87" w:rsidRDefault="005D109B">
      <w:pPr>
        <w:pStyle w:val="rvps2"/>
        <w:spacing w:before="0" w:after="0"/>
        <w:ind w:firstLine="425"/>
        <w:rPr>
          <w:rFonts w:ascii="Arial" w:hAnsi="Arial" w:cs="Arial"/>
          <w:i/>
          <w:sz w:val="20"/>
          <w:szCs w:val="20"/>
          <w:lang w:val="uk-UA"/>
        </w:rPr>
      </w:pPr>
      <w:r w:rsidRPr="00404B87">
        <w:rPr>
          <w:rFonts w:ascii="Arial" w:hAnsi="Arial" w:cs="Arial"/>
          <w:b/>
          <w:i/>
          <w:sz w:val="20"/>
          <w:szCs w:val="20"/>
          <w:lang w:val="uk-UA"/>
        </w:rPr>
        <w:t>3.3.6. Поточні зобов’язання</w:t>
      </w:r>
      <w:r w:rsidRPr="00404B87">
        <w:rPr>
          <w:rFonts w:ascii="Arial" w:hAnsi="Arial" w:cs="Arial"/>
          <w:i/>
          <w:sz w:val="20"/>
          <w:szCs w:val="20"/>
          <w:lang w:val="uk-UA"/>
        </w:rPr>
        <w:t xml:space="preserve"> </w:t>
      </w:r>
    </w:p>
    <w:p w:rsidR="001B2B70" w:rsidRPr="00404B87" w:rsidRDefault="001B2B70">
      <w:pPr>
        <w:pStyle w:val="rvps2"/>
        <w:spacing w:before="0" w:after="0"/>
        <w:ind w:firstLine="425"/>
        <w:rPr>
          <w:rFonts w:ascii="Arial" w:hAnsi="Arial" w:cs="Arial"/>
          <w:i/>
          <w:sz w:val="20"/>
          <w:szCs w:val="20"/>
          <w:lang w:val="uk-UA"/>
        </w:rPr>
      </w:pPr>
    </w:p>
    <w:p w:rsidR="001B2B70" w:rsidRPr="00404B87" w:rsidRDefault="005D109B">
      <w:pPr>
        <w:pStyle w:val="Pa25"/>
        <w:ind w:firstLine="425"/>
        <w:jc w:val="both"/>
        <w:rPr>
          <w:rFonts w:cs="Arial"/>
          <w:i/>
          <w:color w:val="auto"/>
          <w:sz w:val="20"/>
          <w:szCs w:val="20"/>
          <w:lang w:val="uk-UA"/>
        </w:rPr>
      </w:pPr>
      <w:r w:rsidRPr="00404B87">
        <w:rPr>
          <w:rFonts w:cs="Arial"/>
          <w:color w:val="auto"/>
          <w:sz w:val="20"/>
          <w:szCs w:val="20"/>
          <w:lang w:val="uk-UA"/>
        </w:rPr>
        <w:t>Первісна та подальша оцінка поточних зобов’язань здійснюється за вартістю погашення.</w:t>
      </w:r>
      <w:r w:rsidRPr="00404B87">
        <w:rPr>
          <w:rStyle w:val="WW8Num27z8"/>
          <w:rFonts w:cs="Arial"/>
          <w:color w:val="auto"/>
          <w:sz w:val="20"/>
          <w:szCs w:val="20"/>
          <w:lang w:val="uk-UA"/>
        </w:rPr>
        <w:t xml:space="preserve"> </w:t>
      </w:r>
      <w:r w:rsidRPr="00404B87">
        <w:rPr>
          <w:rStyle w:val="A11"/>
          <w:rFonts w:cs="Arial"/>
          <w:color w:val="auto"/>
          <w:sz w:val="20"/>
          <w:szCs w:val="20"/>
          <w:lang w:val="uk-UA"/>
        </w:rPr>
        <w:t>Зобов’язання визнається, якщо його оцінка може бути достовірно визначена та існує ймовірність зменшення економічних вигод у майбутньому внаслідок його погашення. Якщо на дату балансу раніше визнане зобов’язання не підлягає погашенню, то його сума включається до складу доходу звітного періоду.</w:t>
      </w:r>
    </w:p>
    <w:p w:rsidR="001B2B70" w:rsidRPr="00404B87" w:rsidRDefault="001B2B70">
      <w:pPr>
        <w:pStyle w:val="rvps2"/>
        <w:spacing w:before="0" w:after="0"/>
        <w:ind w:firstLine="425"/>
        <w:rPr>
          <w:rFonts w:ascii="Arial" w:hAnsi="Arial" w:cs="Arial"/>
          <w:i/>
          <w:sz w:val="20"/>
          <w:szCs w:val="20"/>
          <w:lang w:val="uk-UA"/>
        </w:rPr>
      </w:pPr>
    </w:p>
    <w:p w:rsidR="001B2B70" w:rsidRPr="00404B87" w:rsidRDefault="005D109B">
      <w:pPr>
        <w:pStyle w:val="rvps2"/>
        <w:spacing w:before="0" w:after="0"/>
        <w:ind w:firstLine="425"/>
        <w:rPr>
          <w:rFonts w:ascii="Arial" w:hAnsi="Arial" w:cs="Arial"/>
          <w:sz w:val="20"/>
          <w:szCs w:val="20"/>
          <w:lang w:val="uk-UA"/>
        </w:rPr>
      </w:pPr>
      <w:r w:rsidRPr="00404B87">
        <w:rPr>
          <w:rFonts w:ascii="Arial" w:hAnsi="Arial" w:cs="Arial"/>
          <w:i/>
          <w:sz w:val="20"/>
          <w:szCs w:val="20"/>
          <w:lang w:val="uk-UA"/>
        </w:rPr>
        <w:t>Оренда майна</w:t>
      </w:r>
    </w:p>
    <w:p w:rsidR="001B2B70" w:rsidRPr="00404B87" w:rsidRDefault="005D109B">
      <w:pPr>
        <w:widowControl w:val="0"/>
        <w:spacing w:after="0" w:line="100" w:lineRule="atLeast"/>
        <w:ind w:firstLine="425"/>
        <w:rPr>
          <w:rFonts w:ascii="Arial" w:hAnsi="Arial" w:cs="Arial"/>
          <w:sz w:val="20"/>
          <w:szCs w:val="20"/>
          <w:lang w:val="uk-UA"/>
        </w:rPr>
      </w:pPr>
      <w:r w:rsidRPr="00404B87">
        <w:rPr>
          <w:rFonts w:ascii="Arial" w:hAnsi="Arial" w:cs="Arial"/>
          <w:sz w:val="20"/>
          <w:szCs w:val="20"/>
          <w:lang w:val="uk-UA"/>
        </w:rPr>
        <w:t>Товариство виступає в ролі орендаря в рамках договорів операційної оренди офісних приміщень, за якими всі ризики та вигоди, притаманні володінню активом, в основному не передаються орендодавцем Товариству. Загальна сума орендних платежів за цими договорами відноситься на витрати  із використанням методу рівномірного списання протягом строку оренди у звіті про сукупний дохід.</w:t>
      </w:r>
    </w:p>
    <w:p w:rsidR="001B2B70" w:rsidRPr="00404B87" w:rsidRDefault="001B2B70">
      <w:pPr>
        <w:pStyle w:val="rvps2"/>
        <w:spacing w:before="0" w:after="0"/>
        <w:ind w:firstLine="425"/>
        <w:rPr>
          <w:rFonts w:ascii="Arial" w:hAnsi="Arial" w:cs="Arial"/>
          <w:sz w:val="20"/>
          <w:szCs w:val="20"/>
          <w:lang w:val="uk-UA"/>
        </w:rPr>
      </w:pPr>
    </w:p>
    <w:p w:rsidR="001B2B70" w:rsidRPr="00404B87" w:rsidRDefault="005D109B">
      <w:pPr>
        <w:ind w:firstLine="425"/>
        <w:rPr>
          <w:rFonts w:ascii="Arial" w:hAnsi="Arial" w:cs="Arial"/>
          <w:b/>
          <w:i/>
          <w:sz w:val="20"/>
          <w:szCs w:val="20"/>
          <w:lang w:val="uk-UA"/>
        </w:rPr>
      </w:pPr>
      <w:r w:rsidRPr="00404B87">
        <w:rPr>
          <w:rFonts w:ascii="Arial" w:hAnsi="Arial" w:cs="Arial"/>
          <w:i/>
          <w:sz w:val="20"/>
          <w:szCs w:val="20"/>
          <w:lang w:val="uk-UA"/>
        </w:rPr>
        <w:t>Забезпечення</w:t>
      </w:r>
      <w:r w:rsidRPr="00404B87">
        <w:rPr>
          <w:rFonts w:ascii="Arial" w:hAnsi="Arial" w:cs="Arial"/>
          <w:sz w:val="20"/>
          <w:szCs w:val="20"/>
          <w:lang w:val="uk-UA"/>
        </w:rPr>
        <w:t xml:space="preserve"> відображається у звіті про фінансовий стан (балансі) у тому випадку, коли у Товариства виникає юридичне або обґрунтоване зобов’язання в результаті зобов’язуючої події та існує ймовірність того, що буде відтік коштів для виконання цього зобов’язання. Підприємство створює резерв виплат відпусток працівникам, виходячи з кількості днів відпустки, які не використані працівниками, та середньої заробітної плати таких працівників за останні 12 місяців перед датою складання звітності, включаючи нарахування єдиного соціального внеску.</w:t>
      </w:r>
    </w:p>
    <w:p w:rsidR="00404B87" w:rsidRDefault="00404B87">
      <w:pPr>
        <w:spacing w:after="0"/>
        <w:ind w:firstLine="425"/>
        <w:rPr>
          <w:rFonts w:ascii="Arial" w:hAnsi="Arial" w:cs="Arial"/>
          <w:b/>
          <w:i/>
          <w:sz w:val="20"/>
          <w:szCs w:val="20"/>
        </w:rPr>
      </w:pPr>
    </w:p>
    <w:p w:rsidR="001B2B70" w:rsidRPr="00404B87" w:rsidRDefault="005D109B">
      <w:pPr>
        <w:spacing w:after="0"/>
        <w:ind w:firstLine="425"/>
        <w:rPr>
          <w:rFonts w:ascii="Arial" w:hAnsi="Arial" w:cs="Arial"/>
          <w:b/>
          <w:i/>
          <w:sz w:val="20"/>
          <w:szCs w:val="20"/>
          <w:lang w:val="uk-UA"/>
        </w:rPr>
      </w:pPr>
      <w:r w:rsidRPr="00404B87">
        <w:rPr>
          <w:rFonts w:ascii="Arial" w:hAnsi="Arial" w:cs="Arial"/>
          <w:b/>
          <w:i/>
          <w:sz w:val="20"/>
          <w:szCs w:val="20"/>
          <w:lang w:val="uk-UA"/>
        </w:rPr>
        <w:lastRenderedPageBreak/>
        <w:t>3.3.7. Доходи і витрати</w:t>
      </w:r>
    </w:p>
    <w:p w:rsidR="001B2B70" w:rsidRPr="00404B87" w:rsidRDefault="001B2B70">
      <w:pPr>
        <w:spacing w:after="0"/>
        <w:ind w:firstLine="425"/>
        <w:rPr>
          <w:rFonts w:ascii="Arial" w:hAnsi="Arial" w:cs="Arial"/>
          <w:b/>
          <w:i/>
          <w:sz w:val="20"/>
          <w:szCs w:val="20"/>
          <w:lang w:val="uk-UA"/>
        </w:rPr>
      </w:pP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МСФЗ (IFRS) 15 «Дохід від договорів з клієнтами» передбачає модель, що включає п'ять етапів (</w:t>
      </w:r>
      <w:r w:rsidRPr="00404B87">
        <w:rPr>
          <w:rFonts w:ascii="Arial" w:hAnsi="Arial" w:cs="Arial"/>
          <w:i/>
          <w:sz w:val="20"/>
          <w:szCs w:val="20"/>
          <w:lang w:val="uk-UA"/>
        </w:rPr>
        <w:t>ідентифікація контракту; виявлення зобов’язань щодо виконання</w:t>
      </w:r>
      <w:r w:rsidRPr="00404B87">
        <w:rPr>
          <w:rFonts w:ascii="Arial" w:hAnsi="Arial" w:cs="Arial"/>
          <w:sz w:val="20"/>
          <w:szCs w:val="20"/>
          <w:lang w:val="uk-UA"/>
        </w:rPr>
        <w:t xml:space="preserve">; </w:t>
      </w:r>
      <w:r w:rsidRPr="00404B87">
        <w:rPr>
          <w:rFonts w:ascii="Arial" w:hAnsi="Arial" w:cs="Arial"/>
          <w:i/>
          <w:sz w:val="20"/>
          <w:szCs w:val="20"/>
          <w:lang w:val="uk-UA"/>
        </w:rPr>
        <w:t>визначення ціни операції; розподіл ціни операції на зобов’язання щодо виконання; визнання доходу при виконанні контрактних зобов'язань),</w:t>
      </w:r>
      <w:r w:rsidRPr="00404B87">
        <w:rPr>
          <w:rFonts w:ascii="Arial" w:hAnsi="Arial" w:cs="Arial"/>
          <w:sz w:val="20"/>
          <w:szCs w:val="20"/>
          <w:lang w:val="uk-UA"/>
        </w:rPr>
        <w:t xml:space="preserve"> яка застосовується щодо виручки за договорами з покупцями. Згідно МСФЗ (IFRS) 15 виручка визнається в сумі, що відображає відшкодування, право на яке Товариство очікує отримати в обмін на передачу товарів або послуг покупцеві.</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Товариство визнає дохід, в момент передачі покупцеві контролю над товаром (послугою), в сумі, що відображає відшкодування, право на яке Товариство очікує отримати в обмін на передачу товарів або послуг покупцеві.</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В договорах Товариства не передбачається передача покупцеві комбінованих об'єктів (невідокремлених товарів та послуг), в якому зазначені товари і послуги є вихідними ресурсами.</w:t>
      </w:r>
    </w:p>
    <w:p w:rsidR="001B2B70" w:rsidRPr="00404B87" w:rsidRDefault="005D109B">
      <w:pPr>
        <w:spacing w:after="0"/>
        <w:ind w:firstLine="425"/>
        <w:rPr>
          <w:rFonts w:ascii="Arial" w:hAnsi="Arial" w:cs="Arial"/>
          <w:i/>
          <w:sz w:val="20"/>
          <w:szCs w:val="20"/>
          <w:lang w:val="uk-UA"/>
        </w:rPr>
      </w:pPr>
      <w:r w:rsidRPr="00404B87">
        <w:rPr>
          <w:rFonts w:ascii="Arial" w:hAnsi="Arial" w:cs="Arial"/>
          <w:sz w:val="20"/>
          <w:szCs w:val="20"/>
          <w:lang w:val="uk-UA"/>
        </w:rPr>
        <w:t>Товариством не передбачається договорів, в яких Товариство передає контроль над товаром або послугою з плином часу, або у певний момент часу, і отже, задовольняє зобов’язання щодо виконання та визнає дохід з часом.</w:t>
      </w:r>
    </w:p>
    <w:p w:rsidR="001B2B70" w:rsidRPr="00404B87" w:rsidRDefault="005D109B">
      <w:pPr>
        <w:spacing w:after="0"/>
        <w:ind w:firstLine="425"/>
        <w:rPr>
          <w:rFonts w:ascii="Arial" w:hAnsi="Arial" w:cs="Arial"/>
          <w:sz w:val="20"/>
          <w:szCs w:val="20"/>
          <w:lang w:val="uk-UA"/>
        </w:rPr>
      </w:pPr>
      <w:r w:rsidRPr="00404B87">
        <w:rPr>
          <w:rFonts w:ascii="Arial" w:hAnsi="Arial" w:cs="Arial"/>
          <w:i/>
          <w:sz w:val="20"/>
          <w:szCs w:val="20"/>
          <w:lang w:val="uk-UA"/>
        </w:rPr>
        <w:t>Витрати</w:t>
      </w:r>
      <w:r w:rsidRPr="00404B87">
        <w:rPr>
          <w:rFonts w:ascii="Arial" w:hAnsi="Arial" w:cs="Arial"/>
          <w:sz w:val="20"/>
          <w:szCs w:val="20"/>
          <w:lang w:val="uk-UA"/>
        </w:rPr>
        <w:t xml:space="preserve"> - 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чистих активів, за винятком зменшення, пов’язаного з виплатами інвесторам.</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Витрати визнаються у звіті про фінансові результати за умови відповідності визначенню та одночасно з визнанням збільшення зобов’язань або зменшення активів.</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Витрати негайно визнаються у звіті про прибутки та збитки, коли видатки не надають майбутніх економічних вигід або тоді, коли майбутні економічні вигоди не відповідають або перестають відповідати визнанню як активу у звіті про фінансовий стан.</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Витрати визнаються у звіті про фінансові результати також у тих випадках, коли виникають зобов’язання без визнання активу.</w:t>
      </w:r>
    </w:p>
    <w:p w:rsidR="001B2B70" w:rsidRPr="00404B87" w:rsidRDefault="005D109B">
      <w:pPr>
        <w:spacing w:after="0"/>
        <w:ind w:firstLine="425"/>
        <w:rPr>
          <w:rFonts w:ascii="Arial" w:hAnsi="Arial" w:cs="Arial"/>
          <w:bCs/>
          <w:i/>
          <w:iCs/>
          <w:sz w:val="20"/>
          <w:szCs w:val="20"/>
          <w:lang w:val="uk-UA"/>
        </w:rPr>
      </w:pPr>
      <w:r w:rsidRPr="00404B87">
        <w:rPr>
          <w:rFonts w:ascii="Arial" w:hAnsi="Arial" w:cs="Arial"/>
          <w:sz w:val="20"/>
          <w:szCs w:val="20"/>
          <w:lang w:val="uk-UA"/>
        </w:rPr>
        <w:t>Витрати, понесені у зв’язку в отриманням доходу, визнаються у тому ж періоді, що й відповідні доходи.</w:t>
      </w:r>
    </w:p>
    <w:p w:rsidR="001B2B70" w:rsidRPr="00404B87" w:rsidRDefault="005D109B">
      <w:pPr>
        <w:tabs>
          <w:tab w:val="left" w:pos="993"/>
        </w:tabs>
        <w:spacing w:after="0"/>
        <w:ind w:firstLine="425"/>
        <w:rPr>
          <w:rFonts w:ascii="Arial" w:hAnsi="Arial" w:cs="Arial"/>
          <w:sz w:val="20"/>
          <w:szCs w:val="20"/>
          <w:lang w:val="uk-UA"/>
        </w:rPr>
      </w:pPr>
      <w:r w:rsidRPr="00404B87">
        <w:rPr>
          <w:rFonts w:ascii="Arial" w:hAnsi="Arial" w:cs="Arial"/>
          <w:bCs/>
          <w:i/>
          <w:iCs/>
          <w:sz w:val="20"/>
          <w:szCs w:val="20"/>
          <w:lang w:val="uk-UA"/>
        </w:rPr>
        <w:t xml:space="preserve">Визнання доходів і витрат </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Процентні доходи та витрати враховуються для всіх боргових інструментів за принципом нарахування із застосуванням методу ефективної ставки відсотка. Цей метод включає до складу процентних доходів і витрат та розносить на весь період дії усі комісії, які сплачуються або одержуються учасниками контракту, які є невід’ємною частиною ефективної ставки відсотка, витрати на проведення операції, а також усі інші премії та дисконти.</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 xml:space="preserve">Дохід вимірюється за справедливою ринковою вартістю, яка встановлюється за кредитними та іншими договорами між Товариством, з одного боку, і користувачами його послуг, з іншого боку. Дохід від надання фінансових послуг визнається тільки при наявності ймовірності того, що економічні вигоди, пов'язані з операцією, надійдуть до Товариства. У деяких випадках така ймовірність може бути відсутньою доти, поки не отримано відшкодування або не усунуто невизначеність. </w:t>
      </w:r>
    </w:p>
    <w:p w:rsidR="001B2B70" w:rsidRPr="00404B87" w:rsidRDefault="005D109B">
      <w:pPr>
        <w:pStyle w:val="af0"/>
        <w:ind w:firstLine="425"/>
        <w:rPr>
          <w:rFonts w:ascii="Arial" w:hAnsi="Arial" w:cs="Arial"/>
          <w:color w:val="auto"/>
          <w:sz w:val="20"/>
          <w:szCs w:val="20"/>
          <w:lang w:val="uk-UA"/>
        </w:rPr>
      </w:pPr>
      <w:r w:rsidRPr="00404B87">
        <w:rPr>
          <w:rFonts w:ascii="Arial" w:hAnsi="Arial" w:cs="Arial"/>
          <w:color w:val="auto"/>
          <w:sz w:val="20"/>
          <w:szCs w:val="20"/>
          <w:lang w:val="uk-UA"/>
        </w:rPr>
        <w:t>Всі доходи Товариства можна розділити на:</w:t>
      </w:r>
    </w:p>
    <w:p w:rsidR="001B2B70" w:rsidRPr="00404B87" w:rsidRDefault="005D109B">
      <w:pPr>
        <w:pStyle w:val="af0"/>
        <w:ind w:firstLine="425"/>
        <w:rPr>
          <w:rFonts w:ascii="Arial" w:hAnsi="Arial" w:cs="Arial"/>
          <w:color w:val="auto"/>
          <w:sz w:val="20"/>
          <w:szCs w:val="20"/>
          <w:lang w:val="uk-UA"/>
        </w:rPr>
      </w:pPr>
      <w:r w:rsidRPr="00404B87">
        <w:rPr>
          <w:rFonts w:ascii="Arial" w:hAnsi="Arial" w:cs="Arial"/>
          <w:color w:val="auto"/>
          <w:sz w:val="20"/>
          <w:szCs w:val="20"/>
          <w:lang w:val="uk-UA"/>
        </w:rPr>
        <w:t>- відсоткові доходи;</w:t>
      </w:r>
    </w:p>
    <w:p w:rsidR="001B2B70" w:rsidRPr="00404B87" w:rsidRDefault="005D109B">
      <w:pPr>
        <w:pStyle w:val="af0"/>
        <w:ind w:firstLine="425"/>
        <w:rPr>
          <w:rFonts w:ascii="Arial" w:hAnsi="Arial" w:cs="Arial"/>
          <w:color w:val="auto"/>
          <w:sz w:val="20"/>
          <w:szCs w:val="20"/>
          <w:lang w:val="uk-UA"/>
        </w:rPr>
      </w:pPr>
      <w:r w:rsidRPr="00404B87">
        <w:rPr>
          <w:rFonts w:ascii="Arial" w:hAnsi="Arial" w:cs="Arial"/>
          <w:color w:val="auto"/>
          <w:sz w:val="20"/>
          <w:szCs w:val="20"/>
          <w:lang w:val="uk-UA"/>
        </w:rPr>
        <w:t>- доходи, що не відносяться до відсоткових.</w:t>
      </w:r>
    </w:p>
    <w:p w:rsidR="001B2B70" w:rsidRPr="00404B87" w:rsidRDefault="005D109B">
      <w:pPr>
        <w:pStyle w:val="af0"/>
        <w:ind w:firstLine="425"/>
        <w:rPr>
          <w:rFonts w:ascii="Arial" w:hAnsi="Arial" w:cs="Arial"/>
          <w:color w:val="auto"/>
          <w:sz w:val="20"/>
          <w:szCs w:val="20"/>
          <w:lang w:val="uk-UA"/>
        </w:rPr>
      </w:pPr>
      <w:r w:rsidRPr="00404B87">
        <w:rPr>
          <w:rFonts w:ascii="Arial" w:hAnsi="Arial" w:cs="Arial"/>
          <w:color w:val="auto"/>
          <w:sz w:val="20"/>
          <w:szCs w:val="20"/>
          <w:lang w:val="uk-UA"/>
        </w:rPr>
        <w:t>Дохід від продажу заставного майна (товарів) має визнаватися в разі задоволення всіх наведених далі умов:</w:t>
      </w:r>
    </w:p>
    <w:p w:rsidR="001B2B70" w:rsidRPr="00404B87" w:rsidRDefault="005D109B">
      <w:pPr>
        <w:pStyle w:val="af0"/>
        <w:ind w:firstLine="425"/>
        <w:rPr>
          <w:rFonts w:ascii="Arial" w:hAnsi="Arial" w:cs="Arial"/>
          <w:color w:val="auto"/>
          <w:sz w:val="20"/>
          <w:szCs w:val="20"/>
          <w:lang w:val="uk-UA"/>
        </w:rPr>
      </w:pPr>
      <w:r w:rsidRPr="00404B87">
        <w:rPr>
          <w:rFonts w:ascii="Arial" w:hAnsi="Arial" w:cs="Arial"/>
          <w:color w:val="auto"/>
          <w:sz w:val="20"/>
          <w:szCs w:val="20"/>
          <w:lang w:val="uk-UA"/>
        </w:rPr>
        <w:t>а) суб'єкт господарювання передав покупцеві суттєві ризики і винагороди, пов'язані з власністю на товар;</w:t>
      </w:r>
    </w:p>
    <w:p w:rsidR="001B2B70" w:rsidRPr="00404B87" w:rsidRDefault="005D109B">
      <w:pPr>
        <w:pStyle w:val="af0"/>
        <w:ind w:firstLine="425"/>
        <w:rPr>
          <w:rFonts w:ascii="Arial" w:hAnsi="Arial" w:cs="Arial"/>
          <w:color w:val="auto"/>
          <w:sz w:val="20"/>
          <w:szCs w:val="20"/>
          <w:lang w:val="uk-UA"/>
        </w:rPr>
      </w:pPr>
      <w:r w:rsidRPr="00404B87">
        <w:rPr>
          <w:rFonts w:ascii="Arial" w:hAnsi="Arial" w:cs="Arial"/>
          <w:color w:val="auto"/>
          <w:sz w:val="20"/>
          <w:szCs w:val="20"/>
          <w:lang w:val="uk-UA"/>
        </w:rPr>
        <w:t>б) за суб'єктом господарювання не залишається ані подальша участь управлінського персоналу у формі, яка, як правило, пов'язана з володінням, ані ефективний контроль за проданими товарами;</w:t>
      </w:r>
    </w:p>
    <w:p w:rsidR="001B2B70" w:rsidRPr="00404B87" w:rsidRDefault="005D109B">
      <w:pPr>
        <w:pStyle w:val="af0"/>
        <w:ind w:firstLine="425"/>
        <w:rPr>
          <w:rFonts w:ascii="Arial" w:hAnsi="Arial" w:cs="Arial"/>
          <w:color w:val="auto"/>
          <w:sz w:val="20"/>
          <w:szCs w:val="20"/>
          <w:lang w:val="uk-UA"/>
        </w:rPr>
      </w:pPr>
      <w:r w:rsidRPr="00404B87">
        <w:rPr>
          <w:rFonts w:ascii="Arial" w:hAnsi="Arial" w:cs="Arial"/>
          <w:color w:val="auto"/>
          <w:sz w:val="20"/>
          <w:szCs w:val="20"/>
          <w:lang w:val="uk-UA"/>
        </w:rPr>
        <w:t>в) суму доходу можна достовірно оцінити;</w:t>
      </w:r>
    </w:p>
    <w:p w:rsidR="001B2B70" w:rsidRPr="00404B87" w:rsidRDefault="005D109B">
      <w:pPr>
        <w:pStyle w:val="af0"/>
        <w:ind w:firstLine="425"/>
        <w:rPr>
          <w:rFonts w:ascii="Arial" w:hAnsi="Arial" w:cs="Arial"/>
          <w:color w:val="auto"/>
          <w:sz w:val="20"/>
          <w:szCs w:val="20"/>
          <w:lang w:val="uk-UA"/>
        </w:rPr>
      </w:pPr>
      <w:r w:rsidRPr="00404B87">
        <w:rPr>
          <w:rFonts w:ascii="Arial" w:hAnsi="Arial" w:cs="Arial"/>
          <w:color w:val="auto"/>
          <w:sz w:val="20"/>
          <w:szCs w:val="20"/>
          <w:lang w:val="uk-UA"/>
        </w:rPr>
        <w:t>г) ймовірно, що до суб'єкта господарювання надійдуть економічні вигоди, пов'язані з операцією; та</w:t>
      </w:r>
    </w:p>
    <w:p w:rsidR="001B2B70" w:rsidRPr="00404B87" w:rsidRDefault="005D109B">
      <w:pPr>
        <w:pStyle w:val="af0"/>
        <w:ind w:firstLine="425"/>
        <w:rPr>
          <w:rFonts w:ascii="Arial" w:hAnsi="Arial" w:cs="Arial"/>
          <w:color w:val="auto"/>
          <w:sz w:val="20"/>
          <w:szCs w:val="20"/>
          <w:lang w:val="uk-UA"/>
        </w:rPr>
      </w:pPr>
      <w:r w:rsidRPr="00404B87">
        <w:rPr>
          <w:rFonts w:ascii="Arial" w:hAnsi="Arial" w:cs="Arial"/>
          <w:color w:val="auto"/>
          <w:sz w:val="20"/>
          <w:szCs w:val="20"/>
          <w:lang w:val="uk-UA"/>
        </w:rPr>
        <w:t>ґ) витрати, які були або будуть понесені у зв'язку з операцією, можна достовірно оцінити.</w:t>
      </w:r>
    </w:p>
    <w:p w:rsidR="001B2B70" w:rsidRPr="00404B87" w:rsidRDefault="005D109B">
      <w:pPr>
        <w:pStyle w:val="af0"/>
        <w:ind w:firstLine="425"/>
        <w:rPr>
          <w:rFonts w:cs="Arial"/>
          <w:color w:val="auto"/>
          <w:sz w:val="20"/>
          <w:szCs w:val="20"/>
          <w:lang w:val="uk-UA"/>
        </w:rPr>
      </w:pPr>
      <w:r w:rsidRPr="00404B87">
        <w:rPr>
          <w:rFonts w:ascii="Arial" w:hAnsi="Arial" w:cs="Arial"/>
          <w:color w:val="auto"/>
          <w:sz w:val="20"/>
          <w:szCs w:val="20"/>
          <w:lang w:val="uk-UA"/>
        </w:rPr>
        <w:t>Доходи та витрати, пов'язані з тією самою операцією або іншою подією, визнаються одночасно. Витрати, зокрема гарантії та інші витрати, які будуть понесені після відвантаження товарів, як правило, можуть бути достовірно оцінені в разі забезпечення інших умов визнання доходу. Проте дохід не може бути визнаний, якщо витрати неможливо достовірно оцінити; за таких обставин будь-яка вже отримана за продаж товарів компенсація визнається як зобов'язання.</w:t>
      </w:r>
    </w:p>
    <w:p w:rsidR="001B2B70" w:rsidRPr="00404B87" w:rsidRDefault="005D109B">
      <w:pPr>
        <w:pStyle w:val="5"/>
        <w:widowControl w:val="0"/>
        <w:spacing w:before="0" w:after="0"/>
        <w:ind w:firstLine="425"/>
        <w:jc w:val="both"/>
        <w:rPr>
          <w:rFonts w:cs="Arial"/>
          <w:sz w:val="20"/>
          <w:szCs w:val="20"/>
          <w:lang w:val="uk-UA"/>
        </w:rPr>
      </w:pPr>
      <w:r w:rsidRPr="00404B87">
        <w:rPr>
          <w:rFonts w:cs="Arial"/>
          <w:sz w:val="20"/>
          <w:szCs w:val="20"/>
          <w:lang w:val="uk-UA"/>
        </w:rPr>
        <w:t>Відсотковий дохід признається в тому періоді, до якого він відноситься, виходячи з принципу нарахування.</w:t>
      </w:r>
    </w:p>
    <w:p w:rsidR="001B2B70" w:rsidRPr="00404B87" w:rsidRDefault="005D109B">
      <w:pPr>
        <w:pStyle w:val="af0"/>
        <w:ind w:firstLine="425"/>
        <w:rPr>
          <w:rFonts w:ascii="Arial" w:hAnsi="Arial" w:cs="Arial"/>
          <w:color w:val="auto"/>
          <w:sz w:val="20"/>
          <w:szCs w:val="20"/>
          <w:lang w:val="uk-UA"/>
        </w:rPr>
      </w:pPr>
      <w:r w:rsidRPr="00404B87">
        <w:rPr>
          <w:rFonts w:ascii="Arial" w:hAnsi="Arial" w:cs="Arial"/>
          <w:color w:val="auto"/>
          <w:sz w:val="20"/>
          <w:szCs w:val="20"/>
          <w:lang w:val="uk-UA"/>
        </w:rPr>
        <w:t xml:space="preserve">Якщо результат операції не може бути достовірно оцінений і не існує ймовірності відшкодування понесених витрат, дохід не визнається, а понесені видатки визнаються як витрати. </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lastRenderedPageBreak/>
        <w:t>Під витратами тут і далі розуміються всі витрати і втрати (збитки) Товариства, які віднімаються з доходу при розрахунку прибутку (збитку) звітного періоду.</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Витрати Товариства поділяються на такі категорії, а саме:</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 відсоткові;</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 ті, що не відносяться до відсоткових;</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Витрати визнаються, якщо:</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 виникає ймовірність зменшення майбутніх економічних вигод, пов'язаних із зменшенням активу або збільшенням зобов'язання;</w:t>
      </w: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 відповідне зменшення активу або збільшення зобов'язання можна достовірно оцінити.</w:t>
      </w:r>
    </w:p>
    <w:p w:rsidR="001B2B70" w:rsidRPr="00404B87" w:rsidRDefault="005D109B">
      <w:pPr>
        <w:spacing w:after="0"/>
        <w:ind w:firstLine="425"/>
        <w:rPr>
          <w:rFonts w:ascii="Arial" w:hAnsi="Arial" w:cs="Arial"/>
          <w:b/>
          <w:i/>
          <w:sz w:val="20"/>
          <w:szCs w:val="20"/>
          <w:lang w:val="uk-UA"/>
        </w:rPr>
      </w:pPr>
      <w:r w:rsidRPr="00404B87">
        <w:rPr>
          <w:rFonts w:ascii="Arial" w:hAnsi="Arial" w:cs="Arial"/>
          <w:sz w:val="20"/>
          <w:szCs w:val="20"/>
          <w:lang w:val="uk-UA"/>
        </w:rPr>
        <w:t>Витрати визнаються на основі безпосереднього зіставлення між понесеними витратами і прибутками по конкретних статтях доходів, що передбачає одночасне визнання прибутків і витрат, що виникають безпосередньо і спільно від одних і тих же операцій або інших подій.</w:t>
      </w:r>
    </w:p>
    <w:p w:rsidR="001B2B70" w:rsidRPr="00404B87" w:rsidRDefault="001B2B70">
      <w:pPr>
        <w:spacing w:after="0"/>
        <w:ind w:firstLine="425"/>
        <w:rPr>
          <w:rFonts w:ascii="Arial" w:hAnsi="Arial" w:cs="Arial"/>
          <w:b/>
          <w:i/>
          <w:sz w:val="20"/>
          <w:szCs w:val="20"/>
          <w:lang w:val="uk-UA"/>
        </w:rPr>
      </w:pPr>
    </w:p>
    <w:p w:rsidR="001B2B70" w:rsidRPr="00404B87" w:rsidRDefault="001B2B70">
      <w:pPr>
        <w:spacing w:after="0"/>
        <w:ind w:firstLine="425"/>
        <w:rPr>
          <w:rFonts w:ascii="Arial" w:hAnsi="Arial" w:cs="Arial"/>
          <w:b/>
          <w:i/>
          <w:sz w:val="20"/>
          <w:szCs w:val="20"/>
          <w:lang w:val="uk-UA"/>
        </w:rPr>
      </w:pPr>
    </w:p>
    <w:p w:rsidR="001B2B70" w:rsidRPr="00404B87" w:rsidRDefault="005D109B">
      <w:pPr>
        <w:spacing w:after="0"/>
        <w:ind w:firstLine="425"/>
        <w:rPr>
          <w:rFonts w:ascii="Arial" w:hAnsi="Arial" w:cs="Arial"/>
          <w:sz w:val="20"/>
          <w:szCs w:val="20"/>
          <w:lang w:val="uk-UA"/>
        </w:rPr>
      </w:pPr>
      <w:r w:rsidRPr="00404B87">
        <w:rPr>
          <w:rFonts w:ascii="Arial" w:hAnsi="Arial" w:cs="Arial"/>
          <w:b/>
          <w:i/>
          <w:sz w:val="20"/>
          <w:szCs w:val="20"/>
          <w:lang w:val="uk-UA"/>
        </w:rPr>
        <w:t>3.3.8. Податок на прибуток</w:t>
      </w:r>
    </w:p>
    <w:p w:rsidR="001B2B70" w:rsidRPr="00404B87" w:rsidRDefault="001B2B70">
      <w:pPr>
        <w:spacing w:after="0"/>
        <w:ind w:firstLine="425"/>
        <w:rPr>
          <w:rFonts w:ascii="Arial" w:hAnsi="Arial" w:cs="Arial"/>
          <w:sz w:val="20"/>
          <w:szCs w:val="20"/>
          <w:lang w:val="uk-UA"/>
        </w:rPr>
      </w:pPr>
    </w:p>
    <w:p w:rsidR="001B2B70" w:rsidRPr="00404B87" w:rsidRDefault="005D109B">
      <w:pPr>
        <w:spacing w:after="0"/>
        <w:ind w:firstLine="425"/>
        <w:rPr>
          <w:rFonts w:ascii="Arial" w:hAnsi="Arial" w:cs="Arial"/>
          <w:b/>
          <w:i/>
          <w:sz w:val="20"/>
          <w:szCs w:val="20"/>
          <w:lang w:val="uk-UA"/>
        </w:rPr>
      </w:pPr>
      <w:r w:rsidRPr="00404B87">
        <w:rPr>
          <w:rFonts w:ascii="Arial" w:hAnsi="Arial" w:cs="Arial"/>
          <w:sz w:val="20"/>
          <w:szCs w:val="20"/>
          <w:lang w:val="uk-UA"/>
        </w:rPr>
        <w:t>Облік податків на прибуток, подання та розкриття інформації про них у фінансовій звітності регулюється МСБО 12 “ Податок на прибуток ”. Стандарт визначає обліковий підхід до відображення податку (а не податковий) і передбачає враховувати податкові наслідки операцій, що призводять до різниці між податковим та обліковим прибутком. Товариство не застосовує податкові різниці, з огляду на те, що дохід за попередній рік був менше ніж 20 млн. гривень. Поточний податок на прибуток розраховується виходячи з розміру оподатковуваного прибутку за звітний період з урахуванням ставок по податку на прибуток, що діють на звітну дату (18%).</w:t>
      </w:r>
    </w:p>
    <w:p w:rsidR="001B2B70" w:rsidRPr="00404B87" w:rsidRDefault="001B2B70">
      <w:pPr>
        <w:spacing w:after="0"/>
        <w:ind w:firstLine="425"/>
        <w:rPr>
          <w:rFonts w:ascii="Arial" w:hAnsi="Arial" w:cs="Arial"/>
          <w:b/>
          <w:i/>
          <w:sz w:val="20"/>
          <w:szCs w:val="20"/>
          <w:lang w:val="uk-UA"/>
        </w:rPr>
      </w:pPr>
    </w:p>
    <w:p w:rsidR="001B2B70" w:rsidRPr="00404B87" w:rsidRDefault="005D109B">
      <w:pPr>
        <w:widowControl w:val="0"/>
        <w:spacing w:after="0"/>
        <w:ind w:right="60" w:firstLine="425"/>
        <w:rPr>
          <w:rFonts w:ascii="Arial" w:hAnsi="Arial" w:cs="Arial"/>
          <w:sz w:val="20"/>
          <w:szCs w:val="20"/>
          <w:lang w:val="uk-UA"/>
        </w:rPr>
      </w:pPr>
      <w:r w:rsidRPr="00404B87">
        <w:rPr>
          <w:rFonts w:ascii="Arial" w:hAnsi="Arial" w:cs="Arial"/>
          <w:b/>
          <w:sz w:val="20"/>
          <w:szCs w:val="20"/>
          <w:lang w:val="uk-UA"/>
        </w:rPr>
        <w:t>3.4. Використання оцінок і припущень</w:t>
      </w:r>
      <w:r w:rsidRPr="00404B87">
        <w:rPr>
          <w:rFonts w:ascii="Arial" w:hAnsi="Arial" w:cs="Arial"/>
          <w:sz w:val="20"/>
          <w:szCs w:val="20"/>
          <w:lang w:val="uk-UA"/>
        </w:rPr>
        <w:t xml:space="preserve"> </w:t>
      </w:r>
    </w:p>
    <w:p w:rsidR="001B2B70" w:rsidRPr="00404B87" w:rsidRDefault="001B2B70">
      <w:pPr>
        <w:widowControl w:val="0"/>
        <w:spacing w:after="0"/>
        <w:ind w:right="60" w:firstLine="425"/>
        <w:rPr>
          <w:rFonts w:ascii="Arial" w:hAnsi="Arial" w:cs="Arial"/>
          <w:sz w:val="20"/>
          <w:szCs w:val="20"/>
          <w:lang w:val="uk-UA"/>
        </w:rPr>
      </w:pPr>
    </w:p>
    <w:p w:rsidR="001B2B70" w:rsidRPr="00404B87" w:rsidRDefault="005D109B">
      <w:pPr>
        <w:widowControl w:val="0"/>
        <w:spacing w:after="0"/>
        <w:ind w:right="60" w:firstLine="425"/>
        <w:rPr>
          <w:rFonts w:ascii="Arial" w:hAnsi="Arial" w:cs="Arial"/>
          <w:i/>
          <w:sz w:val="20"/>
          <w:szCs w:val="20"/>
          <w:lang w:val="uk-UA"/>
        </w:rPr>
      </w:pPr>
      <w:r w:rsidRPr="00404B87">
        <w:rPr>
          <w:rFonts w:ascii="Arial" w:hAnsi="Arial" w:cs="Arial"/>
          <w:sz w:val="20"/>
          <w:szCs w:val="20"/>
          <w:lang w:val="uk-UA"/>
        </w:rPr>
        <w:t>При підготовці фінансової звітності Товариство робить оцінки та припущення, які мають вплив на визначення суми активів та зобов’язань, визначення доходів та витрат звітного періоду, розкриття умовних активів та зобов’язань на дату підготовки фінансової звітності, ґрунтуючись на МСФЗ, МСБО та тлумаченнях, розроблених Комітетом з тлумачень міжнародної фінансової звітності. Фактичні результати  можуть відрізнятися від таких оцінок. Оцінки, які особливо чутливі до змін, стосуються резерву на покриття кредитних збитків від знецінення дебіторської заборгованості. Товариство використовує оцінки та робить допущення, які здійснюють вплив на показники, які відображені в фінансовій звітності на протязі наступного фінансового року. Оцінки та судження підлягають постійному аналізу та обумовлені минулим досвідом керівництва та інших факторах, в тому числі на очікуваннях відносно майбутніх подій. Судження, які здійснюють найбільш значний вплив на показники, відображені в фінансовій звітності та оцінки, які можуть призвести до необхідності суттєвого коригування балансової вартості активів та зобов’язань протягом наступного фінансового року, включають таке:</w:t>
      </w:r>
    </w:p>
    <w:p w:rsidR="001B2B70" w:rsidRPr="00404B87" w:rsidRDefault="005D109B">
      <w:pPr>
        <w:widowControl w:val="0"/>
        <w:spacing w:after="0"/>
        <w:ind w:right="60" w:firstLine="425"/>
        <w:rPr>
          <w:rFonts w:ascii="Arial" w:hAnsi="Arial" w:cs="Arial"/>
          <w:sz w:val="20"/>
          <w:szCs w:val="20"/>
          <w:lang w:val="uk-UA"/>
        </w:rPr>
      </w:pPr>
      <w:r w:rsidRPr="00404B87">
        <w:rPr>
          <w:rFonts w:ascii="Arial" w:hAnsi="Arial" w:cs="Arial"/>
          <w:i/>
          <w:sz w:val="20"/>
          <w:szCs w:val="20"/>
          <w:lang w:val="uk-UA"/>
        </w:rPr>
        <w:t>Терміни корисного використання основних засобів.</w:t>
      </w:r>
      <w:r w:rsidRPr="00404B87">
        <w:rPr>
          <w:rFonts w:ascii="Arial" w:hAnsi="Arial" w:cs="Arial"/>
          <w:sz w:val="20"/>
          <w:szCs w:val="20"/>
          <w:lang w:val="uk-UA"/>
        </w:rPr>
        <w:t xml:space="preserve"> Оцінка терміну корисної служби основних засобів проводилася із застосуванням професійної думки на основі наявного досвіду відносно аналогічних активів. Майбутні економічні вигоди, пов'язані з цими активами, в основному, будуть отримані в результаті їх використання. Проте інші чинники, такі як старіння, з технологічної або комерційної точки зору, а також знос активів, часто приводять до зменшення економічних вигод їх використання. </w:t>
      </w:r>
    </w:p>
    <w:p w:rsidR="001B2B70" w:rsidRPr="00404B87" w:rsidRDefault="005D109B">
      <w:pPr>
        <w:widowControl w:val="0"/>
        <w:spacing w:after="0"/>
        <w:ind w:right="60" w:firstLine="425"/>
        <w:rPr>
          <w:rFonts w:ascii="Arial" w:hAnsi="Arial" w:cs="Arial"/>
          <w:sz w:val="20"/>
          <w:szCs w:val="20"/>
          <w:lang w:val="uk-UA"/>
        </w:rPr>
      </w:pPr>
      <w:r w:rsidRPr="00404B87">
        <w:rPr>
          <w:rFonts w:ascii="Arial" w:hAnsi="Arial" w:cs="Arial"/>
          <w:sz w:val="20"/>
          <w:szCs w:val="20"/>
          <w:lang w:val="uk-UA"/>
        </w:rPr>
        <w:t>Керівництво оцінює термін корисного використання основних засобів, що залишився, виходячи з поточного технічного стану активів і з урахуванням розрахункового періоду, протягом якого дані активи приноситимуть Товариству економічні вигоди. При цьому до уваги приймаються наступні основні чинники:</w:t>
      </w:r>
    </w:p>
    <w:p w:rsidR="001B2B70" w:rsidRPr="00404B87" w:rsidRDefault="005D109B">
      <w:pPr>
        <w:widowControl w:val="0"/>
        <w:spacing w:after="0"/>
        <w:ind w:right="60" w:firstLine="425"/>
        <w:rPr>
          <w:rFonts w:ascii="Arial" w:hAnsi="Arial" w:cs="Arial"/>
          <w:sz w:val="20"/>
          <w:szCs w:val="20"/>
          <w:lang w:val="uk-UA"/>
        </w:rPr>
      </w:pPr>
      <w:r w:rsidRPr="00404B87">
        <w:rPr>
          <w:rFonts w:ascii="Arial" w:hAnsi="Arial" w:cs="Arial"/>
          <w:sz w:val="20"/>
          <w:szCs w:val="20"/>
          <w:lang w:val="uk-UA"/>
        </w:rPr>
        <w:t xml:space="preserve"> -   очікуваний термін використання активів;</w:t>
      </w:r>
    </w:p>
    <w:p w:rsidR="001B2B70" w:rsidRPr="00404B87" w:rsidRDefault="005D109B">
      <w:pPr>
        <w:widowControl w:val="0"/>
        <w:spacing w:after="0"/>
        <w:ind w:right="60" w:firstLine="425"/>
        <w:rPr>
          <w:rFonts w:ascii="Arial" w:hAnsi="Arial" w:cs="Arial"/>
          <w:sz w:val="20"/>
          <w:szCs w:val="20"/>
          <w:lang w:val="uk-UA"/>
        </w:rPr>
      </w:pPr>
      <w:r w:rsidRPr="00404B87">
        <w:rPr>
          <w:rFonts w:ascii="Arial" w:hAnsi="Arial" w:cs="Arial"/>
          <w:sz w:val="20"/>
          <w:szCs w:val="20"/>
          <w:lang w:val="uk-UA"/>
        </w:rPr>
        <w:t xml:space="preserve"> - очікуваний фізичний знос активів, який залежить від експлуатаційних характеристик і регламенту технічного обслуговування;</w:t>
      </w:r>
    </w:p>
    <w:p w:rsidR="001B2B70" w:rsidRPr="00404B87" w:rsidRDefault="005D109B">
      <w:pPr>
        <w:widowControl w:val="0"/>
        <w:spacing w:after="0"/>
        <w:ind w:right="60" w:firstLine="425"/>
        <w:rPr>
          <w:rFonts w:ascii="Arial" w:hAnsi="Arial" w:cs="Arial"/>
          <w:i/>
          <w:sz w:val="20"/>
          <w:szCs w:val="20"/>
          <w:lang w:val="uk-UA"/>
        </w:rPr>
      </w:pPr>
      <w:r w:rsidRPr="00404B87">
        <w:rPr>
          <w:rFonts w:ascii="Arial" w:hAnsi="Arial" w:cs="Arial"/>
          <w:sz w:val="20"/>
          <w:szCs w:val="20"/>
          <w:lang w:val="uk-UA"/>
        </w:rPr>
        <w:t xml:space="preserve"> -  моральний знос активів з технологічної і комерційної точки зору в результаті зміни ринкових умов.</w:t>
      </w:r>
    </w:p>
    <w:p w:rsidR="001B2B70" w:rsidRPr="00404B87" w:rsidRDefault="005D109B">
      <w:pPr>
        <w:widowControl w:val="0"/>
        <w:spacing w:after="0"/>
        <w:ind w:right="60" w:firstLine="425"/>
        <w:rPr>
          <w:rFonts w:ascii="Arial" w:hAnsi="Arial" w:cs="Arial"/>
          <w:sz w:val="20"/>
          <w:szCs w:val="20"/>
          <w:lang w:val="uk-UA"/>
        </w:rPr>
      </w:pPr>
      <w:r w:rsidRPr="00404B87">
        <w:rPr>
          <w:rFonts w:ascii="Arial" w:hAnsi="Arial" w:cs="Arial"/>
          <w:i/>
          <w:sz w:val="20"/>
          <w:szCs w:val="20"/>
          <w:lang w:val="uk-UA"/>
        </w:rPr>
        <w:t>Припущення, використані при визначенні суми резервів.</w:t>
      </w:r>
    </w:p>
    <w:p w:rsidR="001B2B70" w:rsidRPr="00404B87" w:rsidRDefault="005D109B">
      <w:pPr>
        <w:widowControl w:val="0"/>
        <w:spacing w:after="0"/>
        <w:ind w:right="60" w:firstLine="425"/>
        <w:rPr>
          <w:rFonts w:ascii="Arial" w:hAnsi="Arial" w:cs="Arial"/>
          <w:sz w:val="20"/>
          <w:szCs w:val="20"/>
          <w:lang w:val="uk-UA"/>
        </w:rPr>
      </w:pPr>
      <w:r w:rsidRPr="00404B87">
        <w:rPr>
          <w:rFonts w:ascii="Arial" w:hAnsi="Arial" w:cs="Arial"/>
          <w:sz w:val="20"/>
          <w:szCs w:val="20"/>
          <w:lang w:val="uk-UA"/>
        </w:rPr>
        <w:t>Товариство визнає резерв під збитки для очікуваних кредитних збитків за фінансовим активом, що оцінюється згідно з пунктами 4.1.2 або 4.1.2А МСФЗ 9.</w:t>
      </w:r>
      <w:r w:rsidRPr="00404B87">
        <w:rPr>
          <w:lang w:val="uk-UA"/>
        </w:rPr>
        <w:t xml:space="preserve"> </w:t>
      </w:r>
      <w:r w:rsidRPr="00404B87">
        <w:rPr>
          <w:rFonts w:ascii="Arial" w:hAnsi="Arial" w:cs="Arial"/>
          <w:sz w:val="20"/>
          <w:szCs w:val="20"/>
          <w:lang w:val="uk-UA"/>
        </w:rPr>
        <w:t>Товариством визначається категорія ризику кредитних операцій. Товариством затверджено у внутрішніх правилах, фактори ризику, на основі яких керівництво Товариства виносить професійне судження щодо визнання категорії рівня ризику.</w:t>
      </w:r>
    </w:p>
    <w:p w:rsidR="001B2B70" w:rsidRPr="00404B87" w:rsidRDefault="001B2B70">
      <w:pPr>
        <w:widowControl w:val="0"/>
        <w:spacing w:after="0" w:line="100" w:lineRule="atLeast"/>
        <w:ind w:firstLine="425"/>
        <w:rPr>
          <w:rFonts w:ascii="Arial" w:hAnsi="Arial" w:cs="Arial"/>
          <w:sz w:val="20"/>
          <w:szCs w:val="20"/>
          <w:lang w:val="uk-UA"/>
        </w:rPr>
      </w:pPr>
    </w:p>
    <w:p w:rsidR="00E403FE" w:rsidRPr="00404B87" w:rsidRDefault="00E403FE">
      <w:pPr>
        <w:pStyle w:val="1c"/>
        <w:widowControl w:val="0"/>
        <w:spacing w:after="0"/>
        <w:ind w:left="0" w:firstLine="425"/>
        <w:rPr>
          <w:rFonts w:ascii="Arial" w:hAnsi="Arial" w:cs="Arial"/>
          <w:b/>
          <w:bCs/>
          <w:sz w:val="20"/>
          <w:szCs w:val="20"/>
          <w:lang w:val="uk-UA"/>
        </w:rPr>
      </w:pPr>
    </w:p>
    <w:p w:rsidR="001B2B70" w:rsidRPr="00404B87" w:rsidRDefault="005D109B">
      <w:pPr>
        <w:pStyle w:val="1c"/>
        <w:widowControl w:val="0"/>
        <w:spacing w:after="0"/>
        <w:ind w:left="0" w:firstLine="425"/>
        <w:rPr>
          <w:rFonts w:ascii="Arial" w:hAnsi="Arial" w:cs="Arial"/>
          <w:b/>
          <w:bCs/>
          <w:sz w:val="20"/>
          <w:szCs w:val="20"/>
          <w:lang w:val="uk-UA"/>
        </w:rPr>
      </w:pPr>
      <w:r w:rsidRPr="00404B87">
        <w:rPr>
          <w:rFonts w:ascii="Arial" w:hAnsi="Arial" w:cs="Arial"/>
          <w:b/>
          <w:bCs/>
          <w:sz w:val="20"/>
          <w:szCs w:val="20"/>
          <w:lang w:val="uk-UA"/>
        </w:rPr>
        <w:lastRenderedPageBreak/>
        <w:t>4. Деталізація форм фінансової звітності</w:t>
      </w:r>
    </w:p>
    <w:p w:rsidR="001B2B70" w:rsidRPr="00404B87" w:rsidRDefault="005D109B">
      <w:pPr>
        <w:pStyle w:val="1c"/>
        <w:widowControl w:val="0"/>
        <w:spacing w:after="0"/>
        <w:ind w:left="720" w:firstLine="425"/>
        <w:rPr>
          <w:rFonts w:ascii="Arial" w:hAnsi="Arial" w:cs="Arial"/>
          <w:b/>
          <w:bCs/>
          <w:sz w:val="20"/>
          <w:szCs w:val="20"/>
          <w:lang w:val="uk-UA"/>
        </w:rPr>
      </w:pPr>
      <w:r w:rsidRPr="00404B87">
        <w:rPr>
          <w:rFonts w:ascii="Arial" w:hAnsi="Arial" w:cs="Arial"/>
          <w:b/>
          <w:bCs/>
          <w:sz w:val="20"/>
          <w:szCs w:val="20"/>
          <w:lang w:val="uk-UA"/>
        </w:rPr>
        <w:t xml:space="preserve">        </w:t>
      </w:r>
    </w:p>
    <w:p w:rsidR="001B2B70" w:rsidRPr="00404B87" w:rsidRDefault="005D109B">
      <w:pPr>
        <w:pStyle w:val="1c"/>
        <w:widowControl w:val="0"/>
        <w:spacing w:after="0"/>
        <w:ind w:left="0" w:firstLine="425"/>
        <w:rPr>
          <w:rFonts w:ascii="Arial" w:hAnsi="Arial" w:cs="Arial"/>
          <w:b/>
          <w:bCs/>
          <w:sz w:val="20"/>
          <w:szCs w:val="20"/>
          <w:lang w:val="uk-UA"/>
        </w:rPr>
      </w:pPr>
      <w:r w:rsidRPr="00404B87">
        <w:rPr>
          <w:rFonts w:ascii="Arial" w:hAnsi="Arial" w:cs="Arial"/>
          <w:b/>
          <w:bCs/>
          <w:sz w:val="20"/>
          <w:szCs w:val="20"/>
          <w:lang w:val="uk-UA"/>
        </w:rPr>
        <w:t>4.1 Звіт про фінансовий стан</w:t>
      </w:r>
    </w:p>
    <w:p w:rsidR="001B2B70" w:rsidRPr="00404B87" w:rsidRDefault="005D109B">
      <w:pPr>
        <w:pStyle w:val="1c"/>
        <w:widowControl w:val="0"/>
        <w:spacing w:after="0"/>
        <w:ind w:left="720" w:firstLine="425"/>
        <w:rPr>
          <w:rFonts w:ascii="Arial" w:hAnsi="Arial" w:cs="Arial"/>
          <w:b/>
          <w:bCs/>
          <w:sz w:val="20"/>
          <w:szCs w:val="20"/>
          <w:lang w:val="uk-UA"/>
        </w:rPr>
      </w:pPr>
      <w:r w:rsidRPr="00404B87">
        <w:rPr>
          <w:rFonts w:ascii="Arial" w:hAnsi="Arial" w:cs="Arial"/>
          <w:b/>
          <w:bCs/>
          <w:sz w:val="20"/>
          <w:szCs w:val="20"/>
          <w:lang w:val="uk-UA"/>
        </w:rPr>
        <w:t xml:space="preserve">        </w:t>
      </w:r>
    </w:p>
    <w:p w:rsidR="001B2B70" w:rsidRPr="00404B87" w:rsidRDefault="005D109B">
      <w:pPr>
        <w:pStyle w:val="1c"/>
        <w:widowControl w:val="0"/>
        <w:spacing w:after="0"/>
        <w:ind w:left="0" w:firstLine="425"/>
        <w:rPr>
          <w:lang w:val="uk-UA"/>
        </w:rPr>
      </w:pPr>
      <w:r w:rsidRPr="00404B87">
        <w:rPr>
          <w:rFonts w:ascii="Arial" w:hAnsi="Arial" w:cs="Arial"/>
          <w:b/>
          <w:bCs/>
          <w:sz w:val="20"/>
          <w:szCs w:val="20"/>
          <w:lang w:val="uk-UA"/>
        </w:rPr>
        <w:t>4.1.1.Основні засоби</w:t>
      </w:r>
    </w:p>
    <w:p w:rsidR="001B2B70" w:rsidRPr="00404B87" w:rsidRDefault="001B2B70">
      <w:pPr>
        <w:widowControl w:val="0"/>
        <w:spacing w:after="0" w:line="264" w:lineRule="auto"/>
        <w:ind w:right="60" w:firstLine="425"/>
        <w:rPr>
          <w:lang w:val="uk-UA"/>
        </w:rPr>
      </w:pPr>
    </w:p>
    <w:p w:rsidR="001B2B70" w:rsidRPr="00404B87" w:rsidRDefault="005D109B">
      <w:pPr>
        <w:widowControl w:val="0"/>
        <w:spacing w:after="0" w:line="264" w:lineRule="auto"/>
        <w:ind w:right="60" w:firstLine="425"/>
        <w:rPr>
          <w:rFonts w:ascii="Arial" w:hAnsi="Arial" w:cs="Arial"/>
          <w:sz w:val="20"/>
          <w:szCs w:val="20"/>
          <w:lang w:val="uk-UA"/>
        </w:rPr>
      </w:pPr>
      <w:r w:rsidRPr="00404B87">
        <w:rPr>
          <w:rFonts w:ascii="Arial" w:hAnsi="Arial" w:cs="Arial"/>
          <w:sz w:val="20"/>
          <w:szCs w:val="20"/>
          <w:lang w:val="uk-UA"/>
        </w:rPr>
        <w:t xml:space="preserve">Балансова (залишкова) вартість основних засобів станом на початок року </w:t>
      </w:r>
      <w:r w:rsidR="0090470A" w:rsidRPr="00404B87">
        <w:rPr>
          <w:rFonts w:ascii="Arial" w:hAnsi="Arial" w:cs="Arial"/>
          <w:sz w:val="20"/>
          <w:szCs w:val="20"/>
          <w:lang w:val="uk-UA"/>
        </w:rPr>
        <w:t>01.01.2020</w:t>
      </w:r>
      <w:r w:rsidRPr="00404B87">
        <w:rPr>
          <w:rFonts w:ascii="Arial" w:hAnsi="Arial" w:cs="Arial"/>
          <w:sz w:val="20"/>
          <w:szCs w:val="20"/>
          <w:lang w:val="uk-UA"/>
        </w:rPr>
        <w:t xml:space="preserve"> р. відображена у звіті про фінансовий стан у розмірі 130 тис. грн., що складається з різниці між первісною вартістю (253 тис. грн.) та накопиченими амортизаційними відрахуваннями(123 тис. грн.).</w:t>
      </w:r>
    </w:p>
    <w:p w:rsidR="001B2B70" w:rsidRPr="00404B87" w:rsidRDefault="005D109B">
      <w:pPr>
        <w:widowControl w:val="0"/>
        <w:spacing w:after="0" w:line="264" w:lineRule="auto"/>
        <w:ind w:right="60" w:firstLine="425"/>
        <w:rPr>
          <w:rFonts w:ascii="Arial" w:hAnsi="Arial" w:cs="Arial"/>
          <w:sz w:val="20"/>
          <w:szCs w:val="20"/>
          <w:lang w:val="uk-UA"/>
        </w:rPr>
      </w:pPr>
      <w:r w:rsidRPr="00404B87">
        <w:rPr>
          <w:rFonts w:ascii="Arial" w:hAnsi="Arial" w:cs="Arial"/>
          <w:sz w:val="20"/>
          <w:szCs w:val="20"/>
          <w:lang w:val="uk-UA"/>
        </w:rPr>
        <w:t>В 2020 році були придбані:</w:t>
      </w:r>
    </w:p>
    <w:p w:rsidR="001B2B70" w:rsidRPr="00404B87" w:rsidRDefault="005D109B">
      <w:pPr>
        <w:widowControl w:val="0"/>
        <w:spacing w:after="0" w:line="264" w:lineRule="auto"/>
        <w:ind w:right="60" w:firstLine="425"/>
        <w:rPr>
          <w:rFonts w:ascii="Arial" w:hAnsi="Arial" w:cs="Arial"/>
          <w:sz w:val="20"/>
          <w:szCs w:val="20"/>
          <w:lang w:val="uk-UA"/>
        </w:rPr>
      </w:pPr>
      <w:r w:rsidRPr="00404B87">
        <w:rPr>
          <w:rFonts w:ascii="Arial" w:hAnsi="Arial" w:cs="Arial"/>
          <w:sz w:val="20"/>
          <w:szCs w:val="20"/>
          <w:lang w:val="uk-UA"/>
        </w:rPr>
        <w:t>- інструменти, прилади, інвентар на суму 27 тис. грн. (обчислювальна техніка, телефони, то що).</w:t>
      </w:r>
    </w:p>
    <w:p w:rsidR="00E403FE" w:rsidRPr="00404B87" w:rsidRDefault="00E403FE">
      <w:pPr>
        <w:widowControl w:val="0"/>
        <w:spacing w:after="0" w:line="264" w:lineRule="auto"/>
        <w:ind w:right="60" w:firstLine="425"/>
        <w:rPr>
          <w:rFonts w:ascii="Arial" w:hAnsi="Arial" w:cs="Arial"/>
          <w:sz w:val="20"/>
          <w:szCs w:val="20"/>
          <w:lang w:val="uk-UA"/>
        </w:rPr>
      </w:pPr>
    </w:p>
    <w:p w:rsidR="001B2B70" w:rsidRPr="00404B87" w:rsidRDefault="00541E50">
      <w:pPr>
        <w:widowControl w:val="0"/>
        <w:spacing w:after="0" w:line="264" w:lineRule="auto"/>
        <w:ind w:right="60" w:firstLine="425"/>
        <w:rPr>
          <w:rFonts w:ascii="Arial" w:hAnsi="Arial" w:cs="Arial"/>
          <w:sz w:val="20"/>
          <w:szCs w:val="20"/>
          <w:lang w:val="uk-UA"/>
        </w:rPr>
      </w:pPr>
      <w:r w:rsidRPr="00404B87">
        <w:rPr>
          <w:rFonts w:ascii="Arial" w:hAnsi="Arial" w:cs="Arial"/>
          <w:sz w:val="20"/>
          <w:szCs w:val="20"/>
          <w:lang w:val="uk-UA"/>
        </w:rPr>
        <w:t xml:space="preserve">На підставі аналізу вартості приміщення, управлінський персонал зробив висновок, що на 31 грудня 2020 р. справедлива вартість приміщення відрізняється від первісної вартості. </w:t>
      </w:r>
      <w:bookmarkStart w:id="1" w:name="_GoBack"/>
      <w:bookmarkEnd w:id="1"/>
      <w:r w:rsidR="005D109B" w:rsidRPr="00404B87">
        <w:rPr>
          <w:rFonts w:ascii="Arial" w:hAnsi="Arial" w:cs="Arial"/>
          <w:sz w:val="20"/>
          <w:szCs w:val="20"/>
          <w:lang w:val="uk-UA"/>
        </w:rPr>
        <w:t xml:space="preserve">Для оцінки справедливої вартості нежитлового приміщення, що належить Товариству,  станом на 31 грудня 2020 року управлінський персонал Товариства залучив незалежного професійного оцінювача. Для визначення справедливої вартості використовувався метод порівняння з вартістю останніх продажів аналогічних приміщень. Основні припущення відносяться до умов, якості та місця розташування приміщень, що використовувались для порівняння. На звітну дату балансу, а саме – 31.12.2020 року була проведена дооцінка нежитлового приміщення, що належить Товариству. Справедлива вартість об’єкта, за звітом незалежного оцінювача, склала  400 тис. грн,  Сума дооцінки первісної вартості, з урахуванням індексу дооцінки, склала 674 тис. грн., дооцінені амортизаційні відрахування склали 274 тис.грн. </w:t>
      </w:r>
    </w:p>
    <w:p w:rsidR="001B2B70" w:rsidRPr="00404B87" w:rsidRDefault="005D109B">
      <w:pPr>
        <w:widowControl w:val="0"/>
        <w:spacing w:after="0" w:line="264" w:lineRule="auto"/>
        <w:ind w:right="60" w:firstLine="426"/>
        <w:rPr>
          <w:rFonts w:ascii="Arial" w:hAnsi="Arial" w:cs="Arial"/>
          <w:sz w:val="20"/>
          <w:szCs w:val="20"/>
          <w:lang w:val="uk-UA"/>
        </w:rPr>
      </w:pPr>
      <w:r w:rsidRPr="00404B87">
        <w:rPr>
          <w:rFonts w:ascii="Arial" w:hAnsi="Arial" w:cs="Arial"/>
          <w:sz w:val="20"/>
          <w:szCs w:val="20"/>
          <w:lang w:val="uk-UA"/>
        </w:rPr>
        <w:t>Управлінський персонал встановив терміни корисного використання основних засобів:</w:t>
      </w:r>
    </w:p>
    <w:p w:rsidR="001B2B70" w:rsidRPr="00404B87" w:rsidRDefault="005D109B">
      <w:pPr>
        <w:widowControl w:val="0"/>
        <w:spacing w:after="0" w:line="264" w:lineRule="auto"/>
        <w:ind w:right="60" w:firstLine="426"/>
        <w:rPr>
          <w:rFonts w:ascii="Arial" w:hAnsi="Arial" w:cs="Arial"/>
          <w:sz w:val="20"/>
          <w:szCs w:val="20"/>
          <w:lang w:val="uk-UA"/>
        </w:rPr>
      </w:pPr>
      <w:r w:rsidRPr="00404B87">
        <w:rPr>
          <w:lang w:val="ru-RU"/>
        </w:rPr>
        <w:t xml:space="preserve">- </w:t>
      </w:r>
      <w:r w:rsidRPr="00404B87">
        <w:rPr>
          <w:lang w:val="uk-UA"/>
        </w:rPr>
        <w:t xml:space="preserve">для </w:t>
      </w:r>
      <w:r w:rsidR="0090470A" w:rsidRPr="00404B87">
        <w:rPr>
          <w:lang w:val="uk-UA"/>
        </w:rPr>
        <w:t xml:space="preserve">нежитлових приміщень </w:t>
      </w:r>
      <w:r w:rsidRPr="00404B87">
        <w:rPr>
          <w:lang w:val="uk-UA"/>
        </w:rPr>
        <w:t>— 20 років,</w:t>
      </w:r>
    </w:p>
    <w:p w:rsidR="001B2B70" w:rsidRPr="00404B87" w:rsidRDefault="005D109B">
      <w:pPr>
        <w:widowControl w:val="0"/>
        <w:spacing w:after="0" w:line="264" w:lineRule="auto"/>
        <w:ind w:right="60" w:firstLine="425"/>
        <w:rPr>
          <w:rFonts w:ascii="Arial" w:hAnsi="Arial" w:cs="Arial"/>
          <w:sz w:val="20"/>
          <w:szCs w:val="20"/>
          <w:lang w:val="uk-UA"/>
        </w:rPr>
      </w:pPr>
      <w:r w:rsidRPr="00404B87">
        <w:rPr>
          <w:rFonts w:ascii="Arial" w:hAnsi="Arial" w:cs="Arial"/>
          <w:sz w:val="20"/>
          <w:szCs w:val="20"/>
          <w:lang w:val="uk-UA"/>
        </w:rPr>
        <w:t>- для машин та обладнання -  5 років,</w:t>
      </w:r>
    </w:p>
    <w:p w:rsidR="001B2B70" w:rsidRPr="00404B87" w:rsidRDefault="005D109B">
      <w:pPr>
        <w:widowControl w:val="0"/>
        <w:spacing w:after="0" w:line="264" w:lineRule="auto"/>
        <w:ind w:right="60" w:firstLine="425"/>
        <w:rPr>
          <w:rFonts w:ascii="Arial" w:hAnsi="Arial" w:cs="Arial"/>
          <w:sz w:val="20"/>
          <w:szCs w:val="20"/>
          <w:lang w:val="uk-UA"/>
        </w:rPr>
      </w:pPr>
      <w:r w:rsidRPr="00404B87">
        <w:rPr>
          <w:rFonts w:ascii="Arial" w:hAnsi="Arial" w:cs="Arial"/>
          <w:sz w:val="20"/>
          <w:szCs w:val="20"/>
          <w:lang w:val="uk-UA"/>
        </w:rPr>
        <w:t>- для інструментів, приладів та інвентарю - 4 роки.</w:t>
      </w:r>
    </w:p>
    <w:p w:rsidR="001B2B70" w:rsidRPr="00404B87" w:rsidRDefault="005D109B">
      <w:pPr>
        <w:widowControl w:val="0"/>
        <w:spacing w:after="0" w:line="264" w:lineRule="auto"/>
        <w:ind w:right="60" w:firstLine="425"/>
        <w:rPr>
          <w:rFonts w:ascii="Arial" w:hAnsi="Arial" w:cs="Arial"/>
          <w:sz w:val="20"/>
          <w:szCs w:val="20"/>
          <w:lang w:val="uk-UA"/>
        </w:rPr>
      </w:pPr>
      <w:r w:rsidRPr="00404B87">
        <w:rPr>
          <w:rFonts w:ascii="Arial" w:hAnsi="Arial" w:cs="Arial"/>
          <w:sz w:val="20"/>
          <w:szCs w:val="20"/>
          <w:lang w:val="uk-UA"/>
        </w:rPr>
        <w:t>та визначив ліквідаційну вартість у розмірі 10% первісної вартості основних засобів і встановив прямолінійний метод амортизації основних засобів відповідно до норм МСБО 16 «Основні засоби» та облікової політики товариства.</w:t>
      </w:r>
    </w:p>
    <w:p w:rsidR="001B2B70" w:rsidRPr="00404B87" w:rsidRDefault="001B2B70">
      <w:pPr>
        <w:widowControl w:val="0"/>
        <w:spacing w:after="0" w:line="264" w:lineRule="auto"/>
        <w:ind w:right="60" w:firstLine="425"/>
        <w:rPr>
          <w:rFonts w:ascii="Arial" w:hAnsi="Arial" w:cs="Arial"/>
          <w:sz w:val="20"/>
          <w:szCs w:val="20"/>
          <w:lang w:val="uk-UA"/>
        </w:rPr>
      </w:pPr>
    </w:p>
    <w:p w:rsidR="001B2B70" w:rsidRPr="00404B87" w:rsidRDefault="005D109B">
      <w:pPr>
        <w:widowControl w:val="0"/>
        <w:spacing w:after="0" w:line="264" w:lineRule="auto"/>
        <w:ind w:right="60" w:firstLine="425"/>
        <w:rPr>
          <w:rFonts w:ascii="Arial" w:hAnsi="Arial" w:cs="Arial"/>
          <w:sz w:val="20"/>
          <w:szCs w:val="20"/>
          <w:lang w:val="uk-UA"/>
        </w:rPr>
      </w:pPr>
      <w:r w:rsidRPr="00404B87">
        <w:rPr>
          <w:rFonts w:ascii="Arial" w:hAnsi="Arial" w:cs="Arial"/>
          <w:sz w:val="20"/>
          <w:szCs w:val="20"/>
          <w:lang w:val="uk-UA"/>
        </w:rPr>
        <w:t>На початок 2020</w:t>
      </w:r>
      <w:r w:rsidR="00E403FE" w:rsidRPr="00404B87">
        <w:rPr>
          <w:rFonts w:ascii="Arial" w:hAnsi="Arial" w:cs="Arial"/>
          <w:sz w:val="20"/>
          <w:szCs w:val="20"/>
          <w:lang w:val="uk-UA"/>
        </w:rPr>
        <w:t xml:space="preserve"> </w:t>
      </w:r>
      <w:r w:rsidRPr="00404B87">
        <w:rPr>
          <w:rFonts w:ascii="Arial" w:hAnsi="Arial" w:cs="Arial"/>
          <w:sz w:val="20"/>
          <w:szCs w:val="20"/>
          <w:lang w:val="uk-UA"/>
        </w:rPr>
        <w:t>року сума амортизаційних відрахувань становила 123 тис. грн.  За 2020 рік було нараховано амортизаційних відрахувань у розмірі 25 тис. грн. та проведено донарахування амортизаційних відрахувань на нежитлове приміщення згідно індексу дооцінки, у розмірі 258 тис. Грн., що склалася з різниці між сумою дооцінених амортизаційних відрахувань в розмірі 274 тис.</w:t>
      </w:r>
      <w:r w:rsidR="00E403FE" w:rsidRPr="00404B87">
        <w:rPr>
          <w:rFonts w:ascii="Arial" w:hAnsi="Arial" w:cs="Arial"/>
          <w:sz w:val="20"/>
          <w:szCs w:val="20"/>
          <w:lang w:val="uk-UA"/>
        </w:rPr>
        <w:t xml:space="preserve"> г</w:t>
      </w:r>
      <w:r w:rsidRPr="00404B87">
        <w:rPr>
          <w:rFonts w:ascii="Arial" w:hAnsi="Arial" w:cs="Arial"/>
          <w:sz w:val="20"/>
          <w:szCs w:val="20"/>
          <w:lang w:val="uk-UA"/>
        </w:rPr>
        <w:t>рн. Та накопиченими амортизаційними нарахуваннями об'єкту у сумі 16 тис. грн.  Станом на 31.12.2020 р. сума амортизаційних відрахувань складає 406 тис.</w:t>
      </w:r>
      <w:r w:rsidR="00E403FE" w:rsidRPr="00404B87">
        <w:rPr>
          <w:rFonts w:ascii="Arial" w:hAnsi="Arial" w:cs="Arial"/>
          <w:sz w:val="20"/>
          <w:szCs w:val="20"/>
          <w:lang w:val="uk-UA"/>
        </w:rPr>
        <w:t xml:space="preserve"> </w:t>
      </w:r>
      <w:r w:rsidRPr="00404B87">
        <w:rPr>
          <w:rFonts w:ascii="Arial" w:hAnsi="Arial" w:cs="Arial"/>
          <w:sz w:val="20"/>
          <w:szCs w:val="20"/>
          <w:lang w:val="uk-UA"/>
        </w:rPr>
        <w:t xml:space="preserve">грн. </w:t>
      </w:r>
    </w:p>
    <w:p w:rsidR="001B2B70" w:rsidRPr="00404B87" w:rsidRDefault="005D109B">
      <w:pPr>
        <w:widowControl w:val="0"/>
        <w:spacing w:after="0" w:line="264" w:lineRule="auto"/>
        <w:ind w:right="60" w:firstLine="425"/>
        <w:rPr>
          <w:rFonts w:ascii="Arial" w:hAnsi="Arial" w:cs="Arial"/>
          <w:sz w:val="20"/>
          <w:szCs w:val="20"/>
          <w:lang w:val="uk-UA"/>
        </w:rPr>
      </w:pPr>
      <w:r w:rsidRPr="00404B87">
        <w:rPr>
          <w:rFonts w:ascii="Arial" w:hAnsi="Arial" w:cs="Arial"/>
          <w:sz w:val="20"/>
          <w:szCs w:val="20"/>
          <w:lang w:val="uk-UA"/>
        </w:rPr>
        <w:t>Станом на 31.12.2020 року балансова (залишкова) вартість основних засобів становить 508 тис. грн., що складається з різниці між первісною вартістю (914 тис. грн.) та накопиченими амортизаційними відрахуваннями (406 тис. грн.).</w:t>
      </w:r>
    </w:p>
    <w:p w:rsidR="001B2B70" w:rsidRPr="00404B87" w:rsidRDefault="001B2B70">
      <w:pPr>
        <w:widowControl w:val="0"/>
        <w:spacing w:after="0" w:line="264" w:lineRule="auto"/>
        <w:ind w:right="60" w:firstLine="425"/>
        <w:rPr>
          <w:rFonts w:ascii="Arial" w:hAnsi="Arial" w:cs="Arial"/>
          <w:sz w:val="20"/>
          <w:szCs w:val="20"/>
          <w:lang w:val="uk-UA"/>
        </w:rPr>
      </w:pPr>
    </w:p>
    <w:p w:rsidR="001B2B70" w:rsidRPr="00404B87" w:rsidRDefault="005D109B">
      <w:pPr>
        <w:widowControl w:val="0"/>
        <w:spacing w:after="0" w:line="264" w:lineRule="auto"/>
        <w:ind w:right="60" w:firstLine="425"/>
        <w:rPr>
          <w:rFonts w:ascii="Arial" w:hAnsi="Arial" w:cs="Arial"/>
          <w:b/>
          <w:sz w:val="18"/>
          <w:szCs w:val="18"/>
          <w:lang w:val="uk-UA"/>
        </w:rPr>
      </w:pPr>
      <w:r w:rsidRPr="00404B87">
        <w:rPr>
          <w:rFonts w:ascii="Arial" w:hAnsi="Arial" w:cs="Arial"/>
          <w:sz w:val="20"/>
          <w:szCs w:val="20"/>
          <w:lang w:val="uk-UA"/>
        </w:rPr>
        <w:t xml:space="preserve">В таблиці нижче наведена детальна інформація щодо руху та складових статті Балансу (Звіту про фінансовий стан) «Основні засоби» (рядки 1010-1012)  </w:t>
      </w:r>
    </w:p>
    <w:p w:rsidR="001B2B70" w:rsidRPr="00404B87" w:rsidRDefault="001B2B70">
      <w:pPr>
        <w:widowControl w:val="0"/>
        <w:spacing w:after="0" w:line="264" w:lineRule="auto"/>
        <w:ind w:right="60" w:firstLine="425"/>
        <w:rPr>
          <w:rFonts w:ascii="Arial" w:hAnsi="Arial" w:cs="Arial"/>
          <w:b/>
          <w:sz w:val="18"/>
          <w:szCs w:val="18"/>
          <w:lang w:val="uk-UA"/>
        </w:rPr>
      </w:pPr>
    </w:p>
    <w:p w:rsidR="001B2B70" w:rsidRPr="00404B87" w:rsidRDefault="005D109B">
      <w:pPr>
        <w:widowControl w:val="0"/>
        <w:spacing w:after="0" w:line="264" w:lineRule="auto"/>
        <w:ind w:right="60" w:firstLine="425"/>
        <w:jc w:val="center"/>
        <w:rPr>
          <w:rFonts w:ascii="Arial" w:hAnsi="Arial" w:cs="Arial"/>
          <w:b/>
          <w:sz w:val="18"/>
          <w:szCs w:val="18"/>
          <w:lang w:val="ru-RU"/>
        </w:rPr>
      </w:pPr>
      <w:r w:rsidRPr="00404B87">
        <w:rPr>
          <w:rFonts w:ascii="Arial" w:hAnsi="Arial" w:cs="Arial"/>
          <w:b/>
          <w:sz w:val="18"/>
          <w:szCs w:val="18"/>
          <w:lang w:val="uk-UA"/>
        </w:rPr>
        <w:t>Класи основних засобів, що обліковуються ПТ «Лисенко та компанія-Ломбард»</w:t>
      </w:r>
    </w:p>
    <w:p w:rsidR="001B2B70" w:rsidRPr="00404B87" w:rsidRDefault="001B2B70">
      <w:pPr>
        <w:widowControl w:val="0"/>
        <w:spacing w:after="0" w:line="264" w:lineRule="auto"/>
        <w:ind w:right="60" w:firstLine="425"/>
        <w:jc w:val="center"/>
        <w:rPr>
          <w:rFonts w:ascii="Arial" w:hAnsi="Arial" w:cs="Arial"/>
          <w:b/>
          <w:sz w:val="18"/>
          <w:szCs w:val="18"/>
          <w:lang w:val="ru-RU"/>
        </w:rPr>
      </w:pPr>
    </w:p>
    <w:tbl>
      <w:tblPr>
        <w:tblW w:w="0" w:type="auto"/>
        <w:tblLayout w:type="fixed"/>
        <w:tblLook w:val="0000"/>
      </w:tblPr>
      <w:tblGrid>
        <w:gridCol w:w="3651"/>
        <w:gridCol w:w="1417"/>
        <w:gridCol w:w="1353"/>
        <w:gridCol w:w="1294"/>
        <w:gridCol w:w="972"/>
        <w:gridCol w:w="1059"/>
      </w:tblGrid>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lang w:val="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left"/>
              <w:rPr>
                <w:rFonts w:ascii="Arial" w:hAnsi="Arial" w:cs="Arial"/>
                <w:b/>
                <w:sz w:val="18"/>
                <w:szCs w:val="18"/>
                <w:lang w:val="uk-UA"/>
              </w:rPr>
            </w:pPr>
            <w:r w:rsidRPr="00404B87">
              <w:rPr>
                <w:rFonts w:ascii="Arial" w:hAnsi="Arial" w:cs="Arial"/>
                <w:b/>
                <w:sz w:val="18"/>
                <w:szCs w:val="18"/>
                <w:lang w:val="uk-UA"/>
              </w:rPr>
              <w:t>Будівлі та</w:t>
            </w:r>
          </w:p>
          <w:p w:rsidR="001B2B70" w:rsidRPr="00404B87" w:rsidRDefault="005D109B">
            <w:pPr>
              <w:widowControl w:val="0"/>
              <w:spacing w:after="0" w:line="264" w:lineRule="auto"/>
              <w:ind w:right="60" w:firstLine="0"/>
              <w:jc w:val="left"/>
              <w:rPr>
                <w:rFonts w:ascii="Arial" w:hAnsi="Arial" w:cs="Arial"/>
                <w:b/>
                <w:sz w:val="18"/>
                <w:szCs w:val="18"/>
                <w:lang w:val="uk-UA"/>
              </w:rPr>
            </w:pPr>
            <w:r w:rsidRPr="00404B87">
              <w:rPr>
                <w:rFonts w:ascii="Arial" w:hAnsi="Arial" w:cs="Arial"/>
                <w:b/>
                <w:sz w:val="18"/>
                <w:szCs w:val="18"/>
                <w:lang w:val="uk-UA"/>
              </w:rPr>
              <w:t>споруди</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Машини та  обладнання</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Інструмент, прилади, інвентар</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Інші основні засоби</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pPr>
            <w:r w:rsidRPr="00404B87">
              <w:rPr>
                <w:rFonts w:ascii="Arial" w:hAnsi="Arial" w:cs="Arial"/>
                <w:b/>
                <w:sz w:val="18"/>
                <w:szCs w:val="18"/>
                <w:lang w:val="uk-UA"/>
              </w:rPr>
              <w:t>Всього</w:t>
            </w: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rPr>
            </w:pPr>
            <w:r w:rsidRPr="00404B87">
              <w:rPr>
                <w:rFonts w:ascii="Arial" w:hAnsi="Arial" w:cs="Arial"/>
                <w:b/>
                <w:i/>
                <w:sz w:val="18"/>
                <w:szCs w:val="18"/>
                <w:lang w:val="uk-UA"/>
              </w:rPr>
              <w:t>Первісна вартість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sz w:val="18"/>
                <w:szCs w:val="18"/>
                <w:lang w:val="uk-UA"/>
              </w:rPr>
              <w:t>Залишок на 31 грудня 2019 року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40</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98</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67</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48</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pPr>
            <w:r w:rsidRPr="00404B87">
              <w:rPr>
                <w:rFonts w:ascii="Arial" w:hAnsi="Arial" w:cs="Arial"/>
                <w:b/>
                <w:sz w:val="18"/>
                <w:szCs w:val="18"/>
                <w:lang w:val="uk-UA"/>
              </w:rPr>
              <w:t>253</w:t>
            </w: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rPr>
            </w:pPr>
            <w:r w:rsidRPr="00404B87">
              <w:rPr>
                <w:rFonts w:ascii="Arial" w:hAnsi="Arial" w:cs="Arial"/>
                <w:sz w:val="18"/>
                <w:szCs w:val="18"/>
                <w:lang w:val="uk-UA"/>
              </w:rPr>
              <w:t xml:space="preserve">Надходження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18"/>
                <w:szCs w:val="18"/>
              </w:rPr>
            </w:pPr>
            <w:r w:rsidRPr="00404B87">
              <w:rPr>
                <w:rFonts w:ascii="Arial" w:hAnsi="Arial" w:cs="Arial"/>
                <w:sz w:val="18"/>
                <w:szCs w:val="18"/>
                <w:lang w:val="uk-UA"/>
              </w:rPr>
              <w:t>27</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pPr>
            <w:r w:rsidRPr="00404B87">
              <w:rPr>
                <w:rFonts w:ascii="Arial" w:hAnsi="Arial" w:cs="Arial"/>
                <w:sz w:val="18"/>
                <w:szCs w:val="18"/>
                <w:lang w:val="uk-UA"/>
              </w:rPr>
              <w:t>27</w:t>
            </w: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rPr>
            </w:pPr>
            <w:r w:rsidRPr="00404B87">
              <w:rPr>
                <w:rFonts w:ascii="Arial" w:hAnsi="Arial" w:cs="Arial"/>
                <w:sz w:val="18"/>
                <w:szCs w:val="18"/>
                <w:lang w:val="uk-UA"/>
              </w:rPr>
              <w:t>вибуття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18"/>
                <w:szCs w:val="18"/>
                <w:lang w:val="uk-UA"/>
              </w:rPr>
            </w:pPr>
            <w:r w:rsidRPr="00404B87">
              <w:rPr>
                <w:rFonts w:ascii="Arial" w:hAnsi="Arial" w:cs="Arial"/>
                <w:sz w:val="18"/>
                <w:szCs w:val="18"/>
                <w:lang w:val="uk-UA"/>
              </w:rPr>
              <w:t>Переоцінка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rPr>
            </w:pPr>
            <w:r w:rsidRPr="00404B87">
              <w:rPr>
                <w:rFonts w:ascii="Arial" w:hAnsi="Arial" w:cs="Arial"/>
                <w:sz w:val="18"/>
                <w:szCs w:val="18"/>
                <w:lang w:val="uk-UA"/>
              </w:rPr>
              <w:t>634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pPr>
            <w:r w:rsidRPr="00404B87">
              <w:rPr>
                <w:rFonts w:ascii="Arial" w:hAnsi="Arial" w:cs="Arial"/>
                <w:sz w:val="18"/>
                <w:szCs w:val="18"/>
                <w:lang w:val="uk-UA"/>
              </w:rPr>
              <w:t>634</w:t>
            </w: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sz w:val="18"/>
                <w:szCs w:val="18"/>
                <w:lang w:val="uk-UA"/>
              </w:rPr>
              <w:t>Залишок на 31 грудня 2020 року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674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98</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94</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48</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pPr>
            <w:r w:rsidRPr="00404B87">
              <w:rPr>
                <w:rFonts w:ascii="Arial" w:hAnsi="Arial" w:cs="Arial"/>
                <w:b/>
                <w:sz w:val="18"/>
                <w:szCs w:val="18"/>
                <w:lang w:val="uk-UA"/>
              </w:rPr>
              <w:t>914</w:t>
            </w: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rPr>
            </w:pPr>
            <w:r w:rsidRPr="00404B87">
              <w:rPr>
                <w:rFonts w:ascii="Arial" w:hAnsi="Arial" w:cs="Arial"/>
                <w:b/>
                <w:i/>
                <w:sz w:val="18"/>
                <w:szCs w:val="18"/>
                <w:lang w:val="uk-UA"/>
              </w:rPr>
              <w:t>Накопичена амортизація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sz w:val="18"/>
                <w:szCs w:val="18"/>
                <w:lang w:val="uk-UA"/>
              </w:rPr>
              <w:t>Залишок на 31 грудня 2019 року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13</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46</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38</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26</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pPr>
            <w:r w:rsidRPr="00404B87">
              <w:rPr>
                <w:rFonts w:ascii="Arial" w:hAnsi="Arial" w:cs="Arial"/>
                <w:b/>
                <w:sz w:val="18"/>
                <w:szCs w:val="18"/>
                <w:lang w:val="uk-UA"/>
              </w:rPr>
              <w:t>123</w:t>
            </w: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18"/>
                <w:szCs w:val="18"/>
                <w:lang w:val="uk-UA"/>
              </w:rPr>
            </w:pPr>
            <w:r w:rsidRPr="00404B87">
              <w:rPr>
                <w:rFonts w:ascii="Arial" w:hAnsi="Arial" w:cs="Arial"/>
                <w:sz w:val="18"/>
                <w:szCs w:val="18"/>
                <w:lang w:val="uk-UA"/>
              </w:rPr>
              <w:lastRenderedPageBreak/>
              <w:t xml:space="preserve">Надходження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18"/>
                <w:szCs w:val="18"/>
                <w:lang w:val="uk-UA"/>
              </w:rPr>
            </w:pPr>
            <w:r w:rsidRPr="00404B87">
              <w:rPr>
                <w:rFonts w:ascii="Arial" w:hAnsi="Arial" w:cs="Arial"/>
                <w:sz w:val="18"/>
                <w:szCs w:val="18"/>
                <w:lang w:val="uk-UA"/>
              </w:rPr>
              <w:t>4</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18"/>
                <w:szCs w:val="18"/>
                <w:lang w:val="uk-UA"/>
              </w:rPr>
            </w:pPr>
            <w:r w:rsidRPr="00404B87">
              <w:rPr>
                <w:rFonts w:ascii="Arial" w:hAnsi="Arial" w:cs="Arial"/>
                <w:sz w:val="18"/>
                <w:szCs w:val="18"/>
                <w:lang w:val="uk-UA"/>
              </w:rPr>
              <w:t>12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18"/>
                <w:szCs w:val="18"/>
                <w:lang w:val="uk-UA"/>
              </w:rPr>
            </w:pPr>
            <w:r w:rsidRPr="00404B87">
              <w:rPr>
                <w:rFonts w:ascii="Arial" w:hAnsi="Arial" w:cs="Arial"/>
                <w:sz w:val="18"/>
                <w:szCs w:val="18"/>
                <w:lang w:val="uk-UA"/>
              </w:rPr>
              <w:t>6</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18"/>
                <w:szCs w:val="18"/>
                <w:lang w:val="uk-UA"/>
              </w:rPr>
            </w:pPr>
            <w:r w:rsidRPr="00404B87">
              <w:rPr>
                <w:rFonts w:ascii="Arial" w:hAnsi="Arial" w:cs="Arial"/>
                <w:sz w:val="18"/>
                <w:szCs w:val="18"/>
                <w:lang w:val="uk-UA"/>
              </w:rPr>
              <w:t>2</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pPr>
            <w:r w:rsidRPr="00404B87">
              <w:rPr>
                <w:rFonts w:ascii="Arial" w:hAnsi="Arial" w:cs="Arial"/>
                <w:sz w:val="18"/>
                <w:szCs w:val="18"/>
                <w:lang w:val="uk-UA"/>
              </w:rPr>
              <w:t>24</w:t>
            </w: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18"/>
                <w:szCs w:val="18"/>
              </w:rPr>
            </w:pPr>
            <w:r w:rsidRPr="00404B87">
              <w:rPr>
                <w:rFonts w:ascii="Arial" w:hAnsi="Arial" w:cs="Arial"/>
                <w:sz w:val="18"/>
                <w:szCs w:val="18"/>
                <w:lang w:val="uk-UA"/>
              </w:rPr>
              <w:t>вибуття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18"/>
                <w:szCs w:val="18"/>
                <w:lang w:val="uk-UA"/>
              </w:rPr>
            </w:pPr>
            <w:r w:rsidRPr="00404B87">
              <w:rPr>
                <w:rFonts w:ascii="Arial" w:hAnsi="Arial" w:cs="Arial"/>
                <w:sz w:val="18"/>
                <w:szCs w:val="18"/>
                <w:lang w:val="uk-UA"/>
              </w:rPr>
              <w:t>Переоцінка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18"/>
                <w:szCs w:val="18"/>
              </w:rPr>
            </w:pPr>
            <w:r w:rsidRPr="00404B87">
              <w:rPr>
                <w:rFonts w:ascii="Arial" w:hAnsi="Arial" w:cs="Arial"/>
                <w:sz w:val="18"/>
                <w:szCs w:val="18"/>
                <w:lang w:val="uk-UA"/>
              </w:rPr>
              <w:t>259</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pPr>
            <w:r w:rsidRPr="00404B87">
              <w:rPr>
                <w:rFonts w:ascii="Arial" w:hAnsi="Arial" w:cs="Arial"/>
                <w:sz w:val="18"/>
                <w:szCs w:val="18"/>
                <w:lang w:val="uk-UA"/>
              </w:rPr>
              <w:t>259</w:t>
            </w: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sz w:val="18"/>
                <w:szCs w:val="18"/>
                <w:lang w:val="uk-UA"/>
              </w:rPr>
              <w:t>Залишок на 31 грудня 2020 року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276</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58</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44</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28</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pPr>
            <w:r w:rsidRPr="00404B87">
              <w:rPr>
                <w:rFonts w:ascii="Arial" w:hAnsi="Arial" w:cs="Arial"/>
                <w:b/>
                <w:sz w:val="18"/>
                <w:szCs w:val="18"/>
                <w:lang w:val="uk-UA"/>
              </w:rPr>
              <w:t>406</w:t>
            </w: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rPr>
            </w:pPr>
            <w:r w:rsidRPr="00404B87">
              <w:rPr>
                <w:rFonts w:ascii="Arial" w:hAnsi="Arial" w:cs="Arial"/>
                <w:b/>
                <w:i/>
                <w:sz w:val="18"/>
                <w:szCs w:val="18"/>
                <w:lang w:val="uk-UA"/>
              </w:rPr>
              <w:t>Залишкова вартість</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line="264" w:lineRule="auto"/>
              <w:ind w:right="60" w:firstLine="0"/>
              <w:jc w:val="center"/>
              <w:rPr>
                <w:rFonts w:ascii="Arial" w:hAnsi="Arial" w:cs="Arial"/>
                <w:b/>
                <w:sz w:val="18"/>
                <w:szCs w:val="18"/>
              </w:rPr>
            </w:pP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sz w:val="18"/>
                <w:szCs w:val="18"/>
                <w:lang w:val="uk-UA"/>
              </w:rPr>
              <w:t>Залишок на 31 грудня 2019 року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27</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52</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29</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22</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pPr>
            <w:r w:rsidRPr="00404B87">
              <w:rPr>
                <w:rFonts w:ascii="Arial" w:hAnsi="Arial" w:cs="Arial"/>
                <w:b/>
                <w:sz w:val="18"/>
                <w:szCs w:val="18"/>
                <w:lang w:val="uk-UA"/>
              </w:rPr>
              <w:t>130</w:t>
            </w:r>
          </w:p>
        </w:tc>
      </w:tr>
      <w:tr w:rsidR="001B2B70" w:rsidRPr="00404B87">
        <w:tc>
          <w:tcPr>
            <w:tcW w:w="36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sz w:val="18"/>
                <w:szCs w:val="18"/>
                <w:lang w:val="uk-UA"/>
              </w:rPr>
              <w:t>Залишок на 31 грудня 2020 року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398</w:t>
            </w:r>
          </w:p>
        </w:tc>
        <w:tc>
          <w:tcPr>
            <w:tcW w:w="135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40</w:t>
            </w:r>
          </w:p>
        </w:tc>
        <w:tc>
          <w:tcPr>
            <w:tcW w:w="12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50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b/>
                <w:sz w:val="18"/>
                <w:szCs w:val="18"/>
                <w:lang w:val="uk-UA"/>
              </w:rPr>
            </w:pPr>
            <w:r w:rsidRPr="00404B87">
              <w:rPr>
                <w:rFonts w:ascii="Arial" w:hAnsi="Arial" w:cs="Arial"/>
                <w:b/>
                <w:sz w:val="18"/>
                <w:szCs w:val="18"/>
                <w:lang w:val="uk-UA"/>
              </w:rPr>
              <w:t>20</w:t>
            </w:r>
          </w:p>
        </w:tc>
        <w:tc>
          <w:tcPr>
            <w:tcW w:w="105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pPr>
            <w:r w:rsidRPr="00404B87">
              <w:rPr>
                <w:rFonts w:ascii="Arial" w:hAnsi="Arial" w:cs="Arial"/>
                <w:b/>
                <w:sz w:val="18"/>
                <w:szCs w:val="18"/>
                <w:lang w:val="uk-UA"/>
              </w:rPr>
              <w:t>508</w:t>
            </w:r>
          </w:p>
        </w:tc>
      </w:tr>
    </w:tbl>
    <w:p w:rsidR="001B2B70" w:rsidRPr="00404B87" w:rsidRDefault="001B2B70">
      <w:pPr>
        <w:widowControl w:val="0"/>
        <w:spacing w:after="0" w:line="264" w:lineRule="auto"/>
        <w:ind w:right="60" w:firstLine="425"/>
        <w:jc w:val="center"/>
        <w:rPr>
          <w:rFonts w:ascii="Arial" w:hAnsi="Arial" w:cs="Arial"/>
          <w:b/>
          <w:sz w:val="18"/>
          <w:szCs w:val="18"/>
        </w:rPr>
      </w:pPr>
    </w:p>
    <w:p w:rsidR="001B2B70" w:rsidRPr="00404B87" w:rsidRDefault="005D109B">
      <w:pPr>
        <w:widowControl w:val="0"/>
        <w:spacing w:after="240"/>
        <w:ind w:firstLine="425"/>
        <w:rPr>
          <w:rFonts w:ascii="Arial" w:hAnsi="Arial" w:cs="Arial"/>
          <w:sz w:val="20"/>
          <w:szCs w:val="20"/>
          <w:lang w:val="uk-UA"/>
        </w:rPr>
      </w:pPr>
      <w:r w:rsidRPr="00404B87">
        <w:rPr>
          <w:rFonts w:ascii="Arial" w:hAnsi="Arial" w:cs="Arial"/>
          <w:b/>
          <w:bCs/>
          <w:sz w:val="20"/>
          <w:szCs w:val="20"/>
          <w:lang w:val="uk-UA"/>
        </w:rPr>
        <w:t>4.1.2 Нематеріальні активи</w:t>
      </w:r>
    </w:p>
    <w:p w:rsidR="001B2B70" w:rsidRPr="00404B87" w:rsidRDefault="005D109B">
      <w:pPr>
        <w:widowControl w:val="0"/>
        <w:spacing w:after="240"/>
        <w:ind w:firstLine="425"/>
        <w:rPr>
          <w:rFonts w:ascii="Arial" w:hAnsi="Arial" w:cs="Arial"/>
          <w:sz w:val="20"/>
          <w:szCs w:val="20"/>
          <w:lang w:val="uk-UA"/>
        </w:rPr>
      </w:pPr>
      <w:r w:rsidRPr="00404B87">
        <w:rPr>
          <w:rFonts w:ascii="Arial" w:hAnsi="Arial" w:cs="Arial"/>
          <w:sz w:val="20"/>
          <w:szCs w:val="20"/>
          <w:lang w:val="uk-UA"/>
        </w:rPr>
        <w:t xml:space="preserve">Згідно з вимогами МСБО 38 «Нематеріальні активи», </w:t>
      </w:r>
      <w:r w:rsidR="00E403FE" w:rsidRPr="00404B87">
        <w:rPr>
          <w:rFonts w:ascii="Arial" w:hAnsi="Arial" w:cs="Arial"/>
          <w:sz w:val="20"/>
          <w:szCs w:val="20"/>
          <w:lang w:val="uk-UA"/>
        </w:rPr>
        <w:t>управлінський персонал Товариства</w:t>
      </w:r>
      <w:r w:rsidRPr="00404B87">
        <w:rPr>
          <w:rFonts w:ascii="Arial" w:hAnsi="Arial" w:cs="Arial"/>
          <w:sz w:val="20"/>
          <w:szCs w:val="20"/>
          <w:lang w:val="uk-UA"/>
        </w:rPr>
        <w:t xml:space="preserve"> розкриває наступну інформацію.</w:t>
      </w:r>
    </w:p>
    <w:p w:rsidR="001B2B70" w:rsidRPr="00404B87" w:rsidRDefault="005D109B">
      <w:pPr>
        <w:widowControl w:val="0"/>
        <w:spacing w:after="240"/>
        <w:ind w:firstLine="425"/>
        <w:rPr>
          <w:rFonts w:ascii="Arial" w:hAnsi="Arial" w:cs="Arial"/>
          <w:sz w:val="20"/>
          <w:szCs w:val="20"/>
          <w:shd w:val="clear" w:color="auto" w:fill="FFFF00"/>
          <w:lang w:val="uk-UA"/>
        </w:rPr>
      </w:pPr>
      <w:r w:rsidRPr="00404B87">
        <w:rPr>
          <w:rFonts w:ascii="Arial" w:hAnsi="Arial" w:cs="Arial"/>
          <w:sz w:val="20"/>
          <w:szCs w:val="20"/>
          <w:lang w:val="uk-UA"/>
        </w:rPr>
        <w:t xml:space="preserve">Нематеріальні активи оцінюються за собівартістю. Нематеріальні активи, які виникають в результаті договірних або інших юридичних прав, амортизуються прямолінійним методом протягом терміну чинності цих прав. </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В Товаристві обліковуються нематеріальні активи у вигляді комп'ютерного програмного забезпечення та ліцензія на виготовлення та торгівлю ювелірними виробами з невизначеним терміном визнання.</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 xml:space="preserve">Станом на </w:t>
      </w:r>
      <w:r w:rsidR="00045F90" w:rsidRPr="00404B87">
        <w:rPr>
          <w:rFonts w:ascii="Arial" w:hAnsi="Arial" w:cs="Arial"/>
          <w:sz w:val="20"/>
          <w:szCs w:val="20"/>
          <w:lang w:val="uk-UA"/>
        </w:rPr>
        <w:t xml:space="preserve">01.01.2020 </w:t>
      </w:r>
      <w:r w:rsidRPr="00404B87">
        <w:rPr>
          <w:rFonts w:ascii="Arial" w:hAnsi="Arial" w:cs="Arial"/>
          <w:sz w:val="20"/>
          <w:szCs w:val="20"/>
          <w:lang w:val="uk-UA"/>
        </w:rPr>
        <w:t>року балансова вартість нематеріальних активів становить 2 тис. грн. , що складається з первісної вартості у розмірі 13 тис. грн.., та накопиченими амортизаційним відрахуванням у розмірі 11 тис. грн.</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В 2020 році придбання нематеріальних активів не було.</w:t>
      </w:r>
      <w:r w:rsidR="0090470A" w:rsidRPr="00404B87">
        <w:rPr>
          <w:rFonts w:ascii="Arial" w:hAnsi="Arial" w:cs="Arial"/>
          <w:sz w:val="20"/>
          <w:szCs w:val="20"/>
          <w:lang w:val="uk-UA"/>
        </w:rPr>
        <w:t xml:space="preserve"> Амортизаційні відрахування за рік 2020 не нараховувались у зв’язку з тім, що </w:t>
      </w:r>
      <w:r w:rsidR="00045F90" w:rsidRPr="00404B87">
        <w:rPr>
          <w:rFonts w:ascii="Arial" w:hAnsi="Arial" w:cs="Arial"/>
          <w:sz w:val="20"/>
          <w:szCs w:val="20"/>
          <w:lang w:val="uk-UA"/>
        </w:rPr>
        <w:t xml:space="preserve">утримані нематеріальні активи </w:t>
      </w:r>
      <w:r w:rsidR="00B02A8D" w:rsidRPr="00404B87">
        <w:rPr>
          <w:rFonts w:ascii="Arial" w:hAnsi="Arial" w:cs="Arial"/>
          <w:sz w:val="20"/>
          <w:szCs w:val="20"/>
          <w:lang w:val="uk-UA"/>
        </w:rPr>
        <w:t>мають невизначний термін корисного використання</w:t>
      </w:r>
      <w:r w:rsidR="00477791" w:rsidRPr="00404B87">
        <w:rPr>
          <w:rFonts w:ascii="Arial" w:hAnsi="Arial" w:cs="Arial"/>
          <w:sz w:val="20"/>
          <w:szCs w:val="20"/>
          <w:lang w:val="uk-UA"/>
        </w:rPr>
        <w:t>, у 2020 році можливих ознак знецінення нематеріальних активів виявлено не було.</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Станом на 31.12.2020 року балансова вартість нематеріальних активів становить 2 тис. грн. , що складається з первісної вартості у розмірі 13 тис. грн.., та накопиченими амортизаційними відрахуванням у розмірі 11 тис. грн.</w:t>
      </w:r>
    </w:p>
    <w:p w:rsidR="001B2B70" w:rsidRPr="00404B87" w:rsidRDefault="005D109B">
      <w:pPr>
        <w:widowControl w:val="0"/>
        <w:spacing w:after="0" w:line="264" w:lineRule="auto"/>
        <w:ind w:right="60" w:firstLine="425"/>
        <w:rPr>
          <w:rFonts w:ascii="Arial" w:hAnsi="Arial" w:cs="Arial"/>
          <w:sz w:val="20"/>
          <w:szCs w:val="20"/>
          <w:lang w:val="uk-UA"/>
        </w:rPr>
      </w:pPr>
      <w:r w:rsidRPr="00404B87">
        <w:rPr>
          <w:rFonts w:ascii="Arial" w:hAnsi="Arial" w:cs="Arial"/>
          <w:sz w:val="20"/>
          <w:szCs w:val="20"/>
          <w:lang w:val="uk-UA"/>
        </w:rPr>
        <w:t xml:space="preserve">В Таблиці нижче наведена детальна інформація щодо руху та складових статті Балансу (Звіту про фінансовий стан) «Нематеріальні активи» (рядки 1000-1002) </w:t>
      </w:r>
    </w:p>
    <w:p w:rsidR="001B2B70" w:rsidRPr="00404B87" w:rsidRDefault="005D109B">
      <w:pPr>
        <w:widowControl w:val="0"/>
        <w:spacing w:after="0" w:line="264" w:lineRule="auto"/>
        <w:ind w:right="60" w:firstLine="425"/>
        <w:rPr>
          <w:rFonts w:ascii="Arial" w:hAnsi="Arial" w:cs="Arial"/>
          <w:b/>
          <w:sz w:val="18"/>
          <w:szCs w:val="18"/>
          <w:lang w:val="uk-UA"/>
        </w:rPr>
      </w:pPr>
      <w:r w:rsidRPr="00404B87">
        <w:rPr>
          <w:rFonts w:ascii="Arial" w:hAnsi="Arial" w:cs="Arial"/>
          <w:sz w:val="20"/>
          <w:szCs w:val="20"/>
          <w:lang w:val="uk-UA"/>
        </w:rPr>
        <w:t xml:space="preserve"> </w:t>
      </w:r>
    </w:p>
    <w:tbl>
      <w:tblPr>
        <w:tblW w:w="0" w:type="auto"/>
        <w:tblLayout w:type="fixed"/>
        <w:tblLook w:val="0000"/>
      </w:tblPr>
      <w:tblGrid>
        <w:gridCol w:w="4643"/>
        <w:gridCol w:w="1985"/>
      </w:tblGrid>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left="1120" w:firstLine="425"/>
              <w:rPr>
                <w:rFonts w:ascii="Arial" w:hAnsi="Arial" w:cs="Arial"/>
                <w:sz w:val="20"/>
                <w:szCs w:val="20"/>
                <w:lang w:val="uk-UA"/>
              </w:rPr>
            </w:pPr>
            <w:r w:rsidRPr="00404B87">
              <w:rPr>
                <w:rFonts w:ascii="Arial" w:hAnsi="Arial" w:cs="Arial"/>
                <w:b/>
                <w:sz w:val="18"/>
                <w:szCs w:val="18"/>
                <w:lang w:val="uk-UA"/>
              </w:rPr>
              <w:t>Найменування статті, операція</w:t>
            </w:r>
          </w:p>
          <w:p w:rsidR="001B2B70" w:rsidRPr="00404B87" w:rsidRDefault="001B2B70">
            <w:pPr>
              <w:widowControl w:val="0"/>
              <w:spacing w:after="0"/>
              <w:ind w:firstLine="0"/>
              <w:rPr>
                <w:rFonts w:ascii="Arial" w:hAnsi="Arial" w:cs="Arial"/>
                <w:sz w:val="20"/>
                <w:szCs w:val="20"/>
                <w:lang w:val="uk-U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18" w:lineRule="exact"/>
              <w:ind w:firstLine="425"/>
              <w:jc w:val="center"/>
              <w:rPr>
                <w:rFonts w:ascii="Arial" w:hAnsi="Arial" w:cs="Arial"/>
                <w:sz w:val="20"/>
                <w:szCs w:val="20"/>
                <w:lang w:val="uk-UA"/>
              </w:rPr>
            </w:pPr>
            <w:r w:rsidRPr="00404B87">
              <w:rPr>
                <w:rFonts w:ascii="Arial" w:hAnsi="Arial" w:cs="Arial"/>
                <w:b/>
                <w:sz w:val="18"/>
                <w:szCs w:val="18"/>
                <w:lang w:val="uk-UA"/>
              </w:rPr>
              <w:t>ВСЬОГО</w:t>
            </w:r>
          </w:p>
          <w:p w:rsidR="001B2B70" w:rsidRPr="00404B87" w:rsidRDefault="001B2B70">
            <w:pPr>
              <w:widowControl w:val="0"/>
              <w:spacing w:after="0"/>
              <w:ind w:firstLine="0"/>
              <w:rPr>
                <w:rFonts w:ascii="Arial" w:hAnsi="Arial" w:cs="Arial"/>
                <w:sz w:val="20"/>
                <w:szCs w:val="20"/>
                <w:lang w:val="uk-UA"/>
              </w:rPr>
            </w:pPr>
          </w:p>
        </w:tc>
      </w:tr>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20"/>
                <w:szCs w:val="20"/>
                <w:lang w:val="uk-UA"/>
              </w:rPr>
            </w:pPr>
            <w:r w:rsidRPr="00404B87">
              <w:rPr>
                <w:rFonts w:ascii="Arial" w:hAnsi="Arial" w:cs="Arial"/>
                <w:b/>
                <w:i/>
                <w:sz w:val="18"/>
                <w:szCs w:val="18"/>
                <w:lang w:val="uk-UA"/>
              </w:rPr>
              <w:t>Первісна вартість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rPr>
                <w:rFonts w:ascii="Arial" w:hAnsi="Arial" w:cs="Arial"/>
                <w:sz w:val="20"/>
                <w:szCs w:val="20"/>
                <w:lang w:val="uk-UA"/>
              </w:rPr>
            </w:pPr>
          </w:p>
        </w:tc>
      </w:tr>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20"/>
                <w:szCs w:val="20"/>
                <w:lang w:val="uk-UA"/>
              </w:rPr>
            </w:pPr>
            <w:r w:rsidRPr="00404B87">
              <w:rPr>
                <w:rFonts w:ascii="Arial" w:hAnsi="Arial" w:cs="Arial"/>
                <w:sz w:val="18"/>
                <w:szCs w:val="18"/>
                <w:lang w:val="uk-UA"/>
              </w:rPr>
              <w:t>Залишок на 31 грудня 2019 року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13</w:t>
            </w:r>
          </w:p>
        </w:tc>
      </w:tr>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20"/>
                <w:szCs w:val="20"/>
                <w:lang w:val="uk-UA"/>
              </w:rPr>
            </w:pPr>
            <w:r w:rsidRPr="00404B87">
              <w:rPr>
                <w:rFonts w:ascii="Arial" w:hAnsi="Arial" w:cs="Arial"/>
                <w:sz w:val="18"/>
                <w:szCs w:val="18"/>
                <w:lang w:val="uk-UA"/>
              </w:rPr>
              <w:t xml:space="preserve">Надходження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r>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20"/>
                <w:szCs w:val="20"/>
                <w:lang w:val="uk-UA"/>
              </w:rPr>
            </w:pPr>
            <w:r w:rsidRPr="00404B87">
              <w:rPr>
                <w:rFonts w:ascii="Arial" w:hAnsi="Arial" w:cs="Arial"/>
                <w:sz w:val="18"/>
                <w:szCs w:val="18"/>
                <w:lang w:val="uk-UA"/>
              </w:rPr>
              <w:t>вибуття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r>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20"/>
                <w:szCs w:val="20"/>
                <w:lang w:val="uk-UA"/>
              </w:rPr>
            </w:pPr>
            <w:r w:rsidRPr="00404B87">
              <w:rPr>
                <w:rFonts w:ascii="Arial" w:hAnsi="Arial" w:cs="Arial"/>
                <w:sz w:val="18"/>
                <w:szCs w:val="18"/>
                <w:lang w:val="uk-UA"/>
              </w:rPr>
              <w:t>Залишок на 31 грудня 2020 року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13</w:t>
            </w:r>
          </w:p>
        </w:tc>
      </w:tr>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20"/>
                <w:szCs w:val="20"/>
                <w:lang w:val="uk-UA"/>
              </w:rPr>
            </w:pPr>
            <w:r w:rsidRPr="00404B87">
              <w:rPr>
                <w:rFonts w:ascii="Arial" w:hAnsi="Arial" w:cs="Arial"/>
                <w:b/>
                <w:i/>
                <w:sz w:val="18"/>
                <w:szCs w:val="18"/>
                <w:lang w:val="uk-UA"/>
              </w:rPr>
              <w:t xml:space="preserve">Накопичена </w:t>
            </w:r>
            <w:r w:rsidR="008E4E29" w:rsidRPr="00404B87">
              <w:rPr>
                <w:rFonts w:ascii="Arial" w:hAnsi="Arial" w:cs="Arial"/>
                <w:b/>
                <w:i/>
                <w:sz w:val="18"/>
                <w:szCs w:val="18"/>
                <w:lang w:val="uk-UA"/>
              </w:rPr>
              <w:t>амортизація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rPr>
                <w:rFonts w:ascii="Arial" w:hAnsi="Arial" w:cs="Arial"/>
                <w:sz w:val="20"/>
                <w:szCs w:val="20"/>
                <w:lang w:val="uk-UA"/>
              </w:rPr>
            </w:pPr>
          </w:p>
        </w:tc>
      </w:tr>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20"/>
                <w:szCs w:val="20"/>
                <w:lang w:val="uk-UA"/>
              </w:rPr>
            </w:pPr>
            <w:r w:rsidRPr="00404B87">
              <w:rPr>
                <w:rFonts w:ascii="Arial" w:hAnsi="Arial" w:cs="Arial"/>
                <w:sz w:val="18"/>
                <w:szCs w:val="18"/>
                <w:lang w:val="uk-UA"/>
              </w:rPr>
              <w:t>Залишок на 31 грудня.2019 року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11</w:t>
            </w:r>
          </w:p>
        </w:tc>
      </w:tr>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20"/>
                <w:szCs w:val="20"/>
                <w:lang w:val="uk-UA"/>
              </w:rPr>
            </w:pPr>
            <w:r w:rsidRPr="00404B87">
              <w:rPr>
                <w:rFonts w:ascii="Arial" w:hAnsi="Arial" w:cs="Arial"/>
                <w:sz w:val="18"/>
                <w:szCs w:val="18"/>
                <w:lang w:val="uk-UA"/>
              </w:rPr>
              <w:t xml:space="preserve">Надходження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r>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20"/>
                <w:szCs w:val="20"/>
                <w:lang w:val="uk-UA"/>
              </w:rPr>
            </w:pPr>
            <w:r w:rsidRPr="00404B87">
              <w:rPr>
                <w:rFonts w:ascii="Arial" w:hAnsi="Arial" w:cs="Arial"/>
                <w:sz w:val="18"/>
                <w:szCs w:val="18"/>
                <w:lang w:val="uk-UA"/>
              </w:rPr>
              <w:t>вибуття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r>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20"/>
                <w:szCs w:val="20"/>
                <w:lang w:val="uk-UA"/>
              </w:rPr>
            </w:pPr>
            <w:r w:rsidRPr="00404B87">
              <w:rPr>
                <w:rFonts w:ascii="Arial" w:hAnsi="Arial" w:cs="Arial"/>
                <w:sz w:val="18"/>
                <w:szCs w:val="18"/>
                <w:lang w:val="uk-UA"/>
              </w:rPr>
              <w:t>Залишок на 31 грудня 2020 року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11</w:t>
            </w:r>
          </w:p>
        </w:tc>
      </w:tr>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20"/>
                <w:szCs w:val="20"/>
                <w:lang w:val="uk-UA"/>
              </w:rPr>
            </w:pPr>
            <w:r w:rsidRPr="00404B87">
              <w:rPr>
                <w:rFonts w:ascii="Arial" w:hAnsi="Arial" w:cs="Arial"/>
                <w:b/>
                <w:i/>
                <w:sz w:val="18"/>
                <w:szCs w:val="18"/>
                <w:lang w:val="uk-UA"/>
              </w:rPr>
              <w:t>Залишкова вартість</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r>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20"/>
                <w:szCs w:val="20"/>
                <w:lang w:val="uk-UA"/>
              </w:rPr>
            </w:pPr>
            <w:r w:rsidRPr="00404B87">
              <w:rPr>
                <w:rFonts w:ascii="Arial" w:hAnsi="Arial" w:cs="Arial"/>
                <w:sz w:val="18"/>
                <w:szCs w:val="18"/>
                <w:lang w:val="uk-UA"/>
              </w:rPr>
              <w:t>Залишок на 31 грудня.2019 року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2</w:t>
            </w:r>
          </w:p>
        </w:tc>
      </w:tr>
      <w:tr w:rsidR="001B2B70" w:rsidRPr="00404B87">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64" w:lineRule="auto"/>
              <w:ind w:right="60" w:firstLine="0"/>
              <w:jc w:val="center"/>
              <w:rPr>
                <w:rFonts w:ascii="Arial" w:hAnsi="Arial" w:cs="Arial"/>
                <w:sz w:val="20"/>
                <w:szCs w:val="20"/>
                <w:lang w:val="uk-UA"/>
              </w:rPr>
            </w:pPr>
            <w:r w:rsidRPr="00404B87">
              <w:rPr>
                <w:rFonts w:ascii="Arial" w:hAnsi="Arial" w:cs="Arial"/>
                <w:sz w:val="18"/>
                <w:szCs w:val="18"/>
                <w:lang w:val="uk-UA"/>
              </w:rPr>
              <w:t>Залишок на 31 грудня 2020 року</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2</w:t>
            </w:r>
          </w:p>
        </w:tc>
      </w:tr>
    </w:tbl>
    <w:p w:rsidR="001B2B70" w:rsidRPr="00404B87" w:rsidRDefault="001B2B70">
      <w:pPr>
        <w:widowControl w:val="0"/>
        <w:spacing w:after="0"/>
        <w:ind w:firstLine="425"/>
        <w:rPr>
          <w:rFonts w:ascii="Arial" w:hAnsi="Arial" w:cs="Arial"/>
          <w:sz w:val="20"/>
          <w:szCs w:val="20"/>
          <w:lang w:val="uk-UA"/>
        </w:rPr>
      </w:pPr>
    </w:p>
    <w:p w:rsidR="001B2B70" w:rsidRPr="00404B87" w:rsidRDefault="005D109B">
      <w:pPr>
        <w:widowControl w:val="0"/>
        <w:spacing w:after="240"/>
        <w:ind w:firstLine="425"/>
        <w:rPr>
          <w:rFonts w:ascii="Arial" w:hAnsi="Arial" w:cs="Arial"/>
          <w:b/>
          <w:sz w:val="20"/>
          <w:szCs w:val="20"/>
          <w:lang w:val="uk-UA"/>
        </w:rPr>
      </w:pPr>
      <w:r w:rsidRPr="00404B87">
        <w:rPr>
          <w:rFonts w:ascii="Arial" w:hAnsi="Arial" w:cs="Arial"/>
          <w:b/>
          <w:bCs/>
          <w:sz w:val="20"/>
          <w:szCs w:val="20"/>
          <w:lang w:val="uk-UA"/>
        </w:rPr>
        <w:t xml:space="preserve">4.1.3 Грошові кошти </w:t>
      </w:r>
    </w:p>
    <w:p w:rsidR="001B2B70" w:rsidRPr="00404B87" w:rsidRDefault="005D109B">
      <w:pPr>
        <w:pStyle w:val="1f"/>
        <w:spacing w:before="0" w:after="0"/>
        <w:ind w:firstLine="425"/>
        <w:rPr>
          <w:rFonts w:ascii="Arial" w:hAnsi="Arial" w:cs="Arial"/>
          <w:sz w:val="20"/>
          <w:szCs w:val="20"/>
          <w:lang w:val="uk-UA"/>
        </w:rPr>
      </w:pPr>
      <w:r w:rsidRPr="00404B87">
        <w:rPr>
          <w:rFonts w:ascii="Arial" w:hAnsi="Arial" w:cs="Arial"/>
          <w:b/>
          <w:sz w:val="20"/>
          <w:szCs w:val="20"/>
          <w:lang w:val="uk-UA"/>
        </w:rPr>
        <w:t xml:space="preserve"> </w:t>
      </w:r>
      <w:r w:rsidRPr="00404B87">
        <w:rPr>
          <w:rFonts w:ascii="Arial" w:hAnsi="Arial" w:cs="Arial"/>
          <w:sz w:val="20"/>
          <w:szCs w:val="20"/>
          <w:lang w:val="uk-UA"/>
        </w:rPr>
        <w:t>Грошові кошти і їх еквіваленти включають грошові кошти на банківських рахунках, грошові кошти в касі.</w:t>
      </w:r>
    </w:p>
    <w:tbl>
      <w:tblPr>
        <w:tblW w:w="0" w:type="auto"/>
        <w:tblInd w:w="-34" w:type="dxa"/>
        <w:tblLayout w:type="fixed"/>
        <w:tblLook w:val="0000"/>
      </w:tblPr>
      <w:tblGrid>
        <w:gridCol w:w="4110"/>
        <w:gridCol w:w="2834"/>
        <w:gridCol w:w="2695"/>
      </w:tblGrid>
      <w:tr w:rsidR="001B2B70" w:rsidRPr="00404B87">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right="40" w:firstLine="0"/>
              <w:rPr>
                <w:rFonts w:ascii="Arial" w:hAnsi="Arial" w:cs="Arial"/>
                <w:b/>
                <w:sz w:val="18"/>
                <w:szCs w:val="18"/>
                <w:lang w:val="uk-UA"/>
              </w:rPr>
            </w:pPr>
            <w:r w:rsidRPr="00404B87">
              <w:rPr>
                <w:rFonts w:ascii="Arial" w:hAnsi="Arial" w:cs="Arial"/>
                <w:b/>
                <w:sz w:val="18"/>
                <w:szCs w:val="18"/>
                <w:lang w:val="uk-UA"/>
              </w:rPr>
              <w:t>Склад грошових коштів</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right="40" w:firstLine="0"/>
              <w:rPr>
                <w:rFonts w:ascii="Arial" w:hAnsi="Arial" w:cs="Arial"/>
                <w:b/>
                <w:sz w:val="18"/>
                <w:szCs w:val="18"/>
                <w:lang w:val="uk-UA"/>
              </w:rPr>
            </w:pPr>
            <w:r w:rsidRPr="00404B87">
              <w:rPr>
                <w:rFonts w:ascii="Arial" w:hAnsi="Arial" w:cs="Arial"/>
                <w:b/>
                <w:sz w:val="18"/>
                <w:szCs w:val="18"/>
                <w:lang w:val="uk-UA"/>
              </w:rPr>
              <w:t>На 31.12.2019  тис. грн.</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right="40" w:firstLine="0"/>
            </w:pPr>
            <w:r w:rsidRPr="00404B87">
              <w:rPr>
                <w:rFonts w:ascii="Arial" w:hAnsi="Arial" w:cs="Arial"/>
                <w:b/>
                <w:sz w:val="18"/>
                <w:szCs w:val="18"/>
                <w:lang w:val="uk-UA"/>
              </w:rPr>
              <w:t>На 31.12.2020  тис. грн.</w:t>
            </w:r>
          </w:p>
        </w:tc>
      </w:tr>
      <w:tr w:rsidR="001B2B70" w:rsidRPr="00404B87">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right="40" w:firstLine="0"/>
              <w:rPr>
                <w:rFonts w:ascii="Arial" w:hAnsi="Arial" w:cs="Arial"/>
                <w:sz w:val="20"/>
                <w:szCs w:val="20"/>
                <w:lang w:val="uk-UA"/>
              </w:rPr>
            </w:pPr>
            <w:r w:rsidRPr="00404B87">
              <w:rPr>
                <w:rFonts w:ascii="Arial" w:hAnsi="Arial" w:cs="Arial"/>
                <w:sz w:val="20"/>
                <w:szCs w:val="20"/>
                <w:lang w:val="uk-UA"/>
              </w:rPr>
              <w:t>Готівка</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right="40" w:firstLine="0"/>
              <w:jc w:val="center"/>
              <w:rPr>
                <w:rFonts w:ascii="Arial" w:hAnsi="Arial" w:cs="Arial"/>
                <w:sz w:val="20"/>
                <w:szCs w:val="20"/>
                <w:lang w:val="uk-UA"/>
              </w:rPr>
            </w:pPr>
            <w:r w:rsidRPr="00404B87">
              <w:rPr>
                <w:rFonts w:ascii="Arial" w:hAnsi="Arial" w:cs="Arial"/>
                <w:sz w:val="20"/>
                <w:szCs w:val="20"/>
                <w:lang w:val="uk-UA"/>
              </w:rPr>
              <w:t>53</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right="40" w:firstLine="0"/>
              <w:jc w:val="center"/>
            </w:pPr>
            <w:r w:rsidRPr="00404B87">
              <w:rPr>
                <w:rFonts w:ascii="Arial" w:hAnsi="Arial" w:cs="Arial"/>
                <w:sz w:val="20"/>
                <w:szCs w:val="20"/>
                <w:lang w:val="uk-UA"/>
              </w:rPr>
              <w:t>64</w:t>
            </w:r>
          </w:p>
        </w:tc>
      </w:tr>
      <w:tr w:rsidR="001B2B70" w:rsidRPr="00404B87">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right="40" w:firstLine="0"/>
              <w:rPr>
                <w:rFonts w:ascii="Arial" w:hAnsi="Arial" w:cs="Arial"/>
                <w:sz w:val="20"/>
                <w:szCs w:val="20"/>
                <w:lang w:val="uk-UA"/>
              </w:rPr>
            </w:pPr>
            <w:r w:rsidRPr="00404B87">
              <w:rPr>
                <w:rFonts w:ascii="Arial" w:hAnsi="Arial" w:cs="Arial"/>
                <w:sz w:val="18"/>
                <w:szCs w:val="18"/>
                <w:lang w:val="uk-UA"/>
              </w:rPr>
              <w:t xml:space="preserve"> Поточні рахунки у банках</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right="40" w:firstLine="0"/>
              <w:jc w:val="center"/>
              <w:rPr>
                <w:rFonts w:ascii="Arial" w:hAnsi="Arial" w:cs="Arial"/>
                <w:sz w:val="20"/>
                <w:szCs w:val="20"/>
                <w:lang w:val="uk-UA"/>
              </w:rPr>
            </w:pPr>
            <w:r w:rsidRPr="00404B87">
              <w:rPr>
                <w:rFonts w:ascii="Arial" w:hAnsi="Arial" w:cs="Arial"/>
                <w:sz w:val="20"/>
                <w:szCs w:val="20"/>
                <w:lang w:val="uk-UA"/>
              </w:rPr>
              <w:t>228</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right="40" w:firstLine="0"/>
              <w:jc w:val="center"/>
            </w:pPr>
            <w:r w:rsidRPr="00404B87">
              <w:rPr>
                <w:rFonts w:ascii="Arial" w:hAnsi="Arial" w:cs="Arial"/>
                <w:sz w:val="20"/>
                <w:szCs w:val="20"/>
                <w:lang w:val="uk-UA"/>
              </w:rPr>
              <w:t>379</w:t>
            </w:r>
          </w:p>
        </w:tc>
      </w:tr>
      <w:tr w:rsidR="001B2B70" w:rsidRPr="00404B87">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right="40" w:firstLine="0"/>
              <w:rPr>
                <w:rFonts w:ascii="Arial" w:hAnsi="Arial" w:cs="Arial"/>
                <w:b/>
                <w:sz w:val="20"/>
                <w:szCs w:val="20"/>
                <w:lang w:val="uk-UA"/>
              </w:rPr>
            </w:pPr>
            <w:r w:rsidRPr="00404B87">
              <w:rPr>
                <w:rFonts w:ascii="Arial" w:hAnsi="Arial" w:cs="Arial"/>
                <w:b/>
                <w:sz w:val="18"/>
                <w:szCs w:val="18"/>
                <w:lang w:val="uk-UA"/>
              </w:rPr>
              <w:t>Разом</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right="40" w:firstLine="0"/>
              <w:jc w:val="center"/>
              <w:rPr>
                <w:rFonts w:ascii="Arial" w:hAnsi="Arial" w:cs="Arial"/>
                <w:b/>
                <w:sz w:val="20"/>
                <w:szCs w:val="20"/>
                <w:lang w:val="uk-UA"/>
              </w:rPr>
            </w:pPr>
            <w:r w:rsidRPr="00404B87">
              <w:rPr>
                <w:rFonts w:ascii="Arial" w:hAnsi="Arial" w:cs="Arial"/>
                <w:b/>
                <w:sz w:val="20"/>
                <w:szCs w:val="20"/>
                <w:lang w:val="uk-UA"/>
              </w:rPr>
              <w:t>281</w:t>
            </w:r>
          </w:p>
        </w:tc>
        <w:tc>
          <w:tcPr>
            <w:tcW w:w="269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right="40" w:firstLine="0"/>
              <w:jc w:val="center"/>
            </w:pPr>
            <w:r w:rsidRPr="00404B87">
              <w:rPr>
                <w:rFonts w:ascii="Arial" w:hAnsi="Arial" w:cs="Arial"/>
                <w:b/>
                <w:sz w:val="20"/>
                <w:szCs w:val="20"/>
                <w:lang w:val="uk-UA"/>
              </w:rPr>
              <w:t>443</w:t>
            </w:r>
          </w:p>
        </w:tc>
      </w:tr>
    </w:tbl>
    <w:p w:rsidR="001B2B70" w:rsidRPr="00404B87" w:rsidRDefault="001B2B70">
      <w:pPr>
        <w:widowControl w:val="0"/>
        <w:spacing w:after="0"/>
        <w:ind w:left="120" w:right="40" w:firstLine="425"/>
        <w:rPr>
          <w:rFonts w:ascii="Arial" w:hAnsi="Arial" w:cs="Arial"/>
          <w:sz w:val="20"/>
          <w:szCs w:val="20"/>
          <w:lang w:val="uk-UA"/>
        </w:rPr>
      </w:pPr>
    </w:p>
    <w:p w:rsidR="00404B87" w:rsidRDefault="00404B87">
      <w:pPr>
        <w:widowControl w:val="0"/>
        <w:spacing w:after="0"/>
        <w:ind w:right="40" w:firstLine="425"/>
        <w:rPr>
          <w:rFonts w:ascii="Arial" w:hAnsi="Arial" w:cs="Arial"/>
          <w:b/>
          <w:bCs/>
          <w:sz w:val="20"/>
          <w:szCs w:val="20"/>
        </w:rPr>
      </w:pPr>
    </w:p>
    <w:p w:rsidR="00404B87" w:rsidRDefault="00404B87">
      <w:pPr>
        <w:widowControl w:val="0"/>
        <w:spacing w:after="0"/>
        <w:ind w:right="40" w:firstLine="425"/>
        <w:rPr>
          <w:rFonts w:ascii="Arial" w:hAnsi="Arial" w:cs="Arial"/>
          <w:b/>
          <w:bCs/>
          <w:sz w:val="20"/>
          <w:szCs w:val="20"/>
        </w:rPr>
      </w:pPr>
    </w:p>
    <w:p w:rsidR="001B2B70" w:rsidRPr="00404B87" w:rsidRDefault="005D109B">
      <w:pPr>
        <w:widowControl w:val="0"/>
        <w:spacing w:after="0"/>
        <w:ind w:right="40" w:firstLine="425"/>
        <w:rPr>
          <w:rFonts w:ascii="Arial" w:hAnsi="Arial" w:cs="Arial"/>
          <w:b/>
          <w:bCs/>
          <w:sz w:val="20"/>
          <w:szCs w:val="20"/>
          <w:lang w:val="uk-UA"/>
        </w:rPr>
      </w:pPr>
      <w:r w:rsidRPr="00404B87">
        <w:rPr>
          <w:rFonts w:ascii="Arial" w:hAnsi="Arial" w:cs="Arial"/>
          <w:b/>
          <w:bCs/>
          <w:sz w:val="20"/>
          <w:szCs w:val="20"/>
          <w:lang w:val="uk-UA"/>
        </w:rPr>
        <w:lastRenderedPageBreak/>
        <w:t xml:space="preserve">4.1.4 Дебіторська заборгованість </w:t>
      </w:r>
    </w:p>
    <w:p w:rsidR="001B2B70" w:rsidRPr="00404B87" w:rsidRDefault="001B2B70">
      <w:pPr>
        <w:widowControl w:val="0"/>
        <w:spacing w:after="0"/>
        <w:ind w:right="40" w:firstLine="425"/>
        <w:rPr>
          <w:rFonts w:ascii="Arial" w:hAnsi="Arial" w:cs="Arial"/>
          <w:b/>
          <w:bCs/>
          <w:sz w:val="20"/>
          <w:szCs w:val="20"/>
          <w:lang w:val="uk-UA"/>
        </w:rPr>
      </w:pPr>
    </w:p>
    <w:p w:rsidR="001B2B70" w:rsidRPr="00404B87" w:rsidRDefault="005D109B">
      <w:pPr>
        <w:spacing w:after="0"/>
        <w:ind w:firstLine="425"/>
        <w:rPr>
          <w:rFonts w:ascii="Arial" w:hAnsi="Arial" w:cs="Arial"/>
          <w:sz w:val="20"/>
          <w:szCs w:val="20"/>
          <w:lang w:val="uk-UA"/>
        </w:rPr>
      </w:pPr>
      <w:r w:rsidRPr="00404B87">
        <w:rPr>
          <w:rFonts w:ascii="Arial" w:hAnsi="Arial" w:cs="Arial"/>
          <w:sz w:val="20"/>
          <w:szCs w:val="20"/>
          <w:lang w:val="uk-UA"/>
        </w:rPr>
        <w:t>У складі дебіторської заборгованості Товариство відображає:</w:t>
      </w:r>
    </w:p>
    <w:p w:rsidR="001B2B70" w:rsidRPr="00404B87" w:rsidRDefault="005D109B">
      <w:pPr>
        <w:pStyle w:val="1c"/>
        <w:numPr>
          <w:ilvl w:val="0"/>
          <w:numId w:val="3"/>
        </w:numPr>
        <w:spacing w:after="0"/>
        <w:ind w:left="708" w:firstLine="425"/>
        <w:rPr>
          <w:rFonts w:ascii="Arial" w:hAnsi="Arial" w:cs="Arial"/>
          <w:sz w:val="20"/>
          <w:szCs w:val="20"/>
          <w:lang w:val="uk-UA"/>
        </w:rPr>
      </w:pPr>
      <w:r w:rsidRPr="00404B87">
        <w:rPr>
          <w:rFonts w:ascii="Arial" w:hAnsi="Arial" w:cs="Arial"/>
          <w:sz w:val="20"/>
          <w:szCs w:val="20"/>
          <w:lang w:val="uk-UA"/>
        </w:rPr>
        <w:t>дебіторську заборгованість з нарахованих доходів</w:t>
      </w:r>
    </w:p>
    <w:p w:rsidR="001B2B70" w:rsidRPr="00404B87" w:rsidRDefault="005D109B">
      <w:pPr>
        <w:pStyle w:val="1c"/>
        <w:spacing w:after="0"/>
        <w:ind w:left="0" w:firstLine="708"/>
        <w:rPr>
          <w:rFonts w:ascii="Arial" w:hAnsi="Arial" w:cs="Arial"/>
          <w:sz w:val="20"/>
          <w:szCs w:val="20"/>
          <w:lang w:val="uk-UA"/>
        </w:rPr>
      </w:pPr>
      <w:r w:rsidRPr="00404B87">
        <w:rPr>
          <w:rFonts w:ascii="Arial" w:hAnsi="Arial" w:cs="Arial"/>
          <w:sz w:val="20"/>
          <w:szCs w:val="20"/>
          <w:lang w:val="uk-UA"/>
        </w:rPr>
        <w:t xml:space="preserve">Дебіторська заборгованість обліковується за принципом нарахування, та визнається в разі виникнення юридичного права на отримання платежу згідно з договором. Дебіторська заборгованість по наданому кредиту під заставу визнається на дату кредитування та відображається у звіті про фінансовий стан. </w:t>
      </w:r>
    </w:p>
    <w:p w:rsidR="001B2B70" w:rsidRPr="00404B87" w:rsidRDefault="005D109B">
      <w:pPr>
        <w:pStyle w:val="1c"/>
        <w:spacing w:after="0"/>
        <w:ind w:left="0" w:firstLine="708"/>
        <w:rPr>
          <w:rFonts w:ascii="Arial" w:hAnsi="Arial" w:cs="Arial"/>
          <w:sz w:val="20"/>
          <w:szCs w:val="20"/>
          <w:lang w:val="uk-UA"/>
        </w:rPr>
      </w:pPr>
      <w:r w:rsidRPr="00404B87">
        <w:rPr>
          <w:rFonts w:ascii="Arial" w:hAnsi="Arial" w:cs="Arial"/>
          <w:sz w:val="20"/>
          <w:szCs w:val="20"/>
          <w:lang w:val="uk-UA"/>
        </w:rPr>
        <w:t xml:space="preserve">Станом на початок року на </w:t>
      </w:r>
      <w:r w:rsidR="00045F90" w:rsidRPr="00404B87">
        <w:rPr>
          <w:rFonts w:ascii="Arial" w:hAnsi="Arial" w:cs="Arial"/>
          <w:sz w:val="20"/>
          <w:szCs w:val="20"/>
          <w:lang w:val="uk-UA"/>
        </w:rPr>
        <w:t>01.01.2020</w:t>
      </w:r>
      <w:r w:rsidRPr="00404B87">
        <w:rPr>
          <w:rFonts w:ascii="Arial" w:hAnsi="Arial" w:cs="Arial"/>
          <w:sz w:val="20"/>
          <w:szCs w:val="20"/>
          <w:lang w:val="uk-UA"/>
        </w:rPr>
        <w:t xml:space="preserve"> р., дебіторська заборгованість по нарахованих відсотках складала 144 тис. грн. Протягом 2020 року було нараховано 1670 тис. грн. відсотків, погашено 1642 тис. грн., з них 123 тис. грн. за рахунок реалізації майна, наданого в заставу. Станом на 31.12.2020 р. дебіторська заборгованість складає 173 тис. грн.</w:t>
      </w:r>
    </w:p>
    <w:p w:rsidR="001B2B70" w:rsidRPr="00404B87" w:rsidRDefault="005D109B">
      <w:pPr>
        <w:pStyle w:val="1c"/>
        <w:numPr>
          <w:ilvl w:val="0"/>
          <w:numId w:val="3"/>
        </w:numPr>
        <w:spacing w:after="0"/>
        <w:ind w:left="708" w:firstLine="425"/>
        <w:rPr>
          <w:rFonts w:ascii="Arial" w:hAnsi="Arial" w:cs="Arial"/>
          <w:sz w:val="20"/>
          <w:szCs w:val="20"/>
          <w:lang w:val="uk-UA"/>
        </w:rPr>
      </w:pPr>
      <w:r w:rsidRPr="00404B87">
        <w:rPr>
          <w:rFonts w:ascii="Arial" w:hAnsi="Arial" w:cs="Arial"/>
          <w:sz w:val="20"/>
          <w:szCs w:val="20"/>
          <w:lang w:val="uk-UA"/>
        </w:rPr>
        <w:t>іншу поточна дебіторську заборгованість з основної діяльності за виданими кредитами.</w:t>
      </w:r>
    </w:p>
    <w:p w:rsidR="001B2B70" w:rsidRPr="00404B87" w:rsidRDefault="005D109B">
      <w:pPr>
        <w:pStyle w:val="1c"/>
        <w:spacing w:after="0"/>
        <w:ind w:left="0"/>
        <w:rPr>
          <w:rFonts w:ascii="Arial" w:hAnsi="Arial" w:cs="Arial"/>
          <w:sz w:val="20"/>
          <w:szCs w:val="20"/>
          <w:lang w:val="uk-UA"/>
        </w:rPr>
      </w:pPr>
      <w:r w:rsidRPr="00404B87">
        <w:rPr>
          <w:rFonts w:ascii="Arial" w:hAnsi="Arial" w:cs="Arial"/>
          <w:sz w:val="20"/>
          <w:szCs w:val="20"/>
          <w:lang w:val="uk-UA"/>
        </w:rPr>
        <w:t xml:space="preserve">Дебіторська заборгованість по наданим кредитам станом на початок року на </w:t>
      </w:r>
      <w:r w:rsidR="00045F90" w:rsidRPr="00404B87">
        <w:rPr>
          <w:rFonts w:ascii="Arial" w:hAnsi="Arial" w:cs="Arial"/>
          <w:sz w:val="20"/>
          <w:szCs w:val="20"/>
          <w:lang w:val="uk-UA"/>
        </w:rPr>
        <w:t>01.01.2020</w:t>
      </w:r>
      <w:r w:rsidRPr="00404B87">
        <w:rPr>
          <w:rFonts w:ascii="Arial" w:hAnsi="Arial" w:cs="Arial"/>
          <w:sz w:val="20"/>
          <w:szCs w:val="20"/>
          <w:lang w:val="uk-UA"/>
        </w:rPr>
        <w:t xml:space="preserve"> р.,складала 850 тис. грн. У 2020 році Товариство надало кредитів під заставу майна у сумі 8380 тис. грн., та отримало погашення у розмірі 8232 тис. грн., з них за рахунок реалізації майна, наданого в заставу,  в сумі 826 тис. грн. </w:t>
      </w:r>
    </w:p>
    <w:p w:rsidR="001B2B70" w:rsidRPr="00404B87" w:rsidRDefault="005D109B">
      <w:pPr>
        <w:pStyle w:val="1c"/>
        <w:spacing w:after="0"/>
        <w:ind w:left="0" w:firstLine="708"/>
        <w:rPr>
          <w:rFonts w:ascii="Arial" w:hAnsi="Arial" w:cs="Arial"/>
          <w:sz w:val="20"/>
          <w:szCs w:val="20"/>
          <w:lang w:val="uk-UA"/>
        </w:rPr>
      </w:pPr>
      <w:r w:rsidRPr="00404B87">
        <w:rPr>
          <w:rFonts w:ascii="Arial" w:hAnsi="Arial" w:cs="Arial"/>
          <w:sz w:val="20"/>
          <w:szCs w:val="20"/>
          <w:lang w:val="uk-UA"/>
        </w:rPr>
        <w:t>Користуючись ст.591 ЦКУ та ст.21 «Закону про заставу», у разі, якщо заставодавець у визначений термін не виконає у повному обсязі свої зобов’язання, Товариство, згідно умови договору закладу майна до ломбарду, має право з метою погашення позики звернути стягнення на закладене майно.</w:t>
      </w:r>
    </w:p>
    <w:p w:rsidR="001B2B70" w:rsidRPr="00404B87" w:rsidRDefault="001B2B70">
      <w:pPr>
        <w:pStyle w:val="1c"/>
        <w:spacing w:after="0"/>
        <w:ind w:left="1133"/>
        <w:rPr>
          <w:rFonts w:ascii="Arial" w:hAnsi="Arial" w:cs="Arial"/>
          <w:sz w:val="20"/>
          <w:szCs w:val="20"/>
          <w:lang w:val="uk-UA"/>
        </w:rPr>
      </w:pPr>
    </w:p>
    <w:tbl>
      <w:tblPr>
        <w:tblW w:w="0" w:type="auto"/>
        <w:tblInd w:w="-34" w:type="dxa"/>
        <w:tblLayout w:type="fixed"/>
        <w:tblLook w:val="0000"/>
      </w:tblPr>
      <w:tblGrid>
        <w:gridCol w:w="2976"/>
        <w:gridCol w:w="1272"/>
        <w:gridCol w:w="1051"/>
        <w:gridCol w:w="1645"/>
        <w:gridCol w:w="1442"/>
        <w:gridCol w:w="1278"/>
      </w:tblGrid>
      <w:tr w:rsidR="001B2B70" w:rsidRPr="00404B87">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B70" w:rsidRPr="00404B87" w:rsidRDefault="005D109B">
            <w:pPr>
              <w:widowControl w:val="0"/>
              <w:spacing w:after="0"/>
              <w:ind w:firstLine="425"/>
              <w:jc w:val="center"/>
              <w:rPr>
                <w:rFonts w:ascii="Arial" w:hAnsi="Arial" w:cs="Arial"/>
                <w:b/>
                <w:sz w:val="20"/>
                <w:szCs w:val="20"/>
                <w:lang w:val="uk-UA"/>
              </w:rPr>
            </w:pPr>
            <w:r w:rsidRPr="00404B87">
              <w:rPr>
                <w:rFonts w:ascii="Arial" w:hAnsi="Arial" w:cs="Arial"/>
                <w:b/>
                <w:sz w:val="20"/>
                <w:szCs w:val="20"/>
                <w:lang w:val="uk-UA"/>
              </w:rPr>
              <w:t>По</w:t>
            </w:r>
            <w:r w:rsidRPr="00404B87">
              <w:rPr>
                <w:rFonts w:ascii="Arial" w:hAnsi="Arial" w:cs="Arial"/>
                <w:b/>
                <w:bCs/>
                <w:sz w:val="20"/>
                <w:szCs w:val="20"/>
                <w:lang w:val="uk-UA"/>
              </w:rPr>
              <w:t xml:space="preserve"> </w:t>
            </w:r>
            <w:r w:rsidRPr="00404B87">
              <w:rPr>
                <w:rFonts w:ascii="Arial" w:hAnsi="Arial" w:cs="Arial"/>
                <w:b/>
                <w:sz w:val="20"/>
                <w:szCs w:val="20"/>
                <w:lang w:val="uk-UA"/>
              </w:rPr>
              <w:t>групах</w:t>
            </w:r>
          </w:p>
          <w:p w:rsidR="001B2B70" w:rsidRPr="00404B87" w:rsidRDefault="001B2B70">
            <w:pPr>
              <w:pStyle w:val="1c"/>
              <w:spacing w:after="0"/>
              <w:ind w:left="0"/>
              <w:jc w:val="center"/>
              <w:rPr>
                <w:rFonts w:ascii="Arial" w:hAnsi="Arial" w:cs="Arial"/>
                <w:b/>
                <w:sz w:val="20"/>
                <w:szCs w:val="20"/>
                <w:lang w:val="uk-UA"/>
              </w:rPr>
            </w:pP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045F90">
            <w:pPr>
              <w:widowControl w:val="0"/>
              <w:spacing w:after="0"/>
              <w:ind w:firstLine="425"/>
              <w:jc w:val="center"/>
              <w:rPr>
                <w:rFonts w:ascii="Arial" w:hAnsi="Arial" w:cs="Arial"/>
                <w:b/>
                <w:sz w:val="20"/>
                <w:szCs w:val="20"/>
                <w:lang w:val="uk-UA"/>
              </w:rPr>
            </w:pPr>
            <w:r w:rsidRPr="00404B87">
              <w:rPr>
                <w:rFonts w:ascii="Arial" w:hAnsi="Arial" w:cs="Arial"/>
                <w:b/>
                <w:sz w:val="20"/>
                <w:szCs w:val="20"/>
                <w:lang w:val="uk-UA"/>
              </w:rPr>
              <w:t>На  31.12.2019, тис. г</w:t>
            </w:r>
            <w:r w:rsidR="005D109B" w:rsidRPr="00404B87">
              <w:rPr>
                <w:rFonts w:ascii="Arial" w:hAnsi="Arial" w:cs="Arial"/>
                <w:b/>
                <w:sz w:val="20"/>
                <w:szCs w:val="20"/>
                <w:lang w:val="uk-UA"/>
              </w:rPr>
              <w:t>рн.</w:t>
            </w:r>
          </w:p>
          <w:p w:rsidR="001B2B70" w:rsidRPr="00404B87" w:rsidRDefault="001B2B70">
            <w:pPr>
              <w:widowControl w:val="0"/>
              <w:spacing w:after="0"/>
              <w:ind w:firstLine="425"/>
              <w:jc w:val="center"/>
              <w:rPr>
                <w:rFonts w:ascii="Arial" w:hAnsi="Arial" w:cs="Arial"/>
                <w:b/>
                <w:sz w:val="20"/>
                <w:szCs w:val="20"/>
                <w:lang w:val="uk-UA"/>
              </w:rPr>
            </w:pPr>
          </w:p>
          <w:p w:rsidR="001B2B70" w:rsidRPr="00404B87" w:rsidRDefault="001B2B70">
            <w:pPr>
              <w:pStyle w:val="1c"/>
              <w:spacing w:after="0"/>
              <w:ind w:left="0"/>
              <w:rPr>
                <w:rFonts w:ascii="Arial" w:hAnsi="Arial" w:cs="Arial"/>
                <w:b/>
                <w:sz w:val="20"/>
                <w:szCs w:val="20"/>
                <w:lang w:val="uk-UA"/>
              </w:rPr>
            </w:pP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425"/>
              <w:jc w:val="center"/>
              <w:rPr>
                <w:rFonts w:ascii="Arial" w:hAnsi="Arial" w:cs="Arial"/>
                <w:b/>
                <w:sz w:val="20"/>
                <w:szCs w:val="20"/>
                <w:lang w:val="uk-UA"/>
              </w:rPr>
            </w:pPr>
            <w:r w:rsidRPr="00404B87">
              <w:rPr>
                <w:rFonts w:ascii="Arial" w:hAnsi="Arial" w:cs="Arial"/>
                <w:b/>
                <w:sz w:val="20"/>
                <w:szCs w:val="20"/>
                <w:lang w:val="uk-UA"/>
              </w:rPr>
              <w:t>На 31.12.20, тис. грн.</w:t>
            </w:r>
          </w:p>
          <w:p w:rsidR="001B2B70" w:rsidRPr="00404B87" w:rsidRDefault="001B2B70">
            <w:pPr>
              <w:pStyle w:val="1c"/>
              <w:spacing w:after="0"/>
              <w:ind w:left="0"/>
              <w:rPr>
                <w:rFonts w:ascii="Arial" w:hAnsi="Arial" w:cs="Arial"/>
                <w:b/>
                <w:sz w:val="20"/>
                <w:szCs w:val="20"/>
                <w:lang w:val="uk-UA"/>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425"/>
              <w:jc w:val="center"/>
              <w:rPr>
                <w:rFonts w:ascii="Arial" w:hAnsi="Arial" w:cs="Arial"/>
                <w:b/>
                <w:sz w:val="20"/>
                <w:szCs w:val="20"/>
                <w:lang w:val="uk-UA"/>
              </w:rPr>
            </w:pPr>
            <w:r w:rsidRPr="00404B87">
              <w:rPr>
                <w:rFonts w:ascii="Arial" w:hAnsi="Arial" w:cs="Arial"/>
                <w:b/>
                <w:sz w:val="20"/>
                <w:szCs w:val="20"/>
                <w:lang w:val="uk-UA"/>
              </w:rPr>
              <w:t>Визнано знецінення у 2020 році, тис. грн.</w:t>
            </w: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425"/>
              <w:jc w:val="center"/>
              <w:rPr>
                <w:rFonts w:ascii="Arial" w:hAnsi="Arial" w:cs="Arial"/>
                <w:b/>
                <w:sz w:val="20"/>
                <w:szCs w:val="20"/>
                <w:lang w:val="uk-UA"/>
              </w:rPr>
            </w:pPr>
            <w:r w:rsidRPr="00404B87">
              <w:rPr>
                <w:rFonts w:ascii="Arial" w:hAnsi="Arial" w:cs="Arial"/>
                <w:b/>
                <w:sz w:val="20"/>
                <w:szCs w:val="20"/>
                <w:lang w:val="uk-UA"/>
              </w:rPr>
              <w:t>Списано безнадійної, тис. грн.</w:t>
            </w:r>
          </w:p>
          <w:p w:rsidR="001B2B70" w:rsidRPr="00404B87" w:rsidRDefault="001B2B70">
            <w:pPr>
              <w:pStyle w:val="1c"/>
              <w:spacing w:after="0"/>
              <w:ind w:left="0"/>
              <w:rPr>
                <w:rFonts w:ascii="Arial" w:hAnsi="Arial" w:cs="Arial"/>
                <w:b/>
                <w:sz w:val="20"/>
                <w:szCs w:val="20"/>
                <w:lang w:val="uk-UA"/>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rPr>
                <w:lang w:val="ru-RU"/>
              </w:rPr>
            </w:pPr>
            <w:r w:rsidRPr="00404B87">
              <w:rPr>
                <w:rFonts w:ascii="Arial" w:hAnsi="Arial" w:cs="Arial"/>
                <w:b/>
                <w:sz w:val="20"/>
                <w:szCs w:val="20"/>
                <w:lang w:val="uk-UA"/>
              </w:rPr>
              <w:t>В якому рядку чи рядках балансу враховано</w:t>
            </w:r>
          </w:p>
        </w:tc>
      </w:tr>
      <w:tr w:rsidR="001B2B70" w:rsidRPr="00404B87">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rPr>
                <w:rFonts w:ascii="Arial" w:hAnsi="Arial" w:cs="Arial"/>
                <w:b/>
                <w:sz w:val="20"/>
                <w:szCs w:val="20"/>
                <w:lang w:val="uk-UA"/>
              </w:rPr>
            </w:pPr>
            <w:r w:rsidRPr="00404B87">
              <w:rPr>
                <w:rFonts w:ascii="Arial" w:hAnsi="Arial" w:cs="Arial"/>
                <w:sz w:val="20"/>
                <w:szCs w:val="20"/>
                <w:lang w:val="uk-UA"/>
              </w:rPr>
              <w:t>За продукцію, товари,  роботи, послуги</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rPr>
                <w:rFonts w:ascii="Arial" w:hAnsi="Arial" w:cs="Arial"/>
                <w:b/>
                <w:sz w:val="20"/>
                <w:szCs w:val="20"/>
                <w:lang w:val="uk-UA"/>
              </w:rPr>
            </w:pPr>
            <w:r w:rsidRPr="00404B87">
              <w:rPr>
                <w:rFonts w:ascii="Arial" w:hAnsi="Arial" w:cs="Arial"/>
                <w:b/>
                <w:sz w:val="20"/>
                <w:szCs w:val="20"/>
                <w:lang w:val="uk-UA"/>
              </w:rPr>
              <w:t>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rPr>
                <w:rFonts w:ascii="Arial" w:hAnsi="Arial" w:cs="Arial"/>
                <w:b/>
                <w:sz w:val="20"/>
                <w:szCs w:val="20"/>
                <w:lang w:val="uk-UA"/>
              </w:rPr>
            </w:pPr>
            <w:r w:rsidRPr="00404B87">
              <w:rPr>
                <w:rFonts w:ascii="Arial" w:hAnsi="Arial" w:cs="Arial"/>
                <w:b/>
                <w:sz w:val="20"/>
                <w:szCs w:val="20"/>
                <w:lang w:val="uk-UA"/>
              </w:rPr>
              <w:t>10</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pPr>
            <w:r w:rsidRPr="00404B87">
              <w:rPr>
                <w:rFonts w:ascii="Arial" w:hAnsi="Arial" w:cs="Arial"/>
                <w:b/>
                <w:sz w:val="20"/>
                <w:szCs w:val="20"/>
                <w:lang w:val="uk-UA"/>
              </w:rPr>
              <w:t>1125</w:t>
            </w:r>
          </w:p>
        </w:tc>
      </w:tr>
      <w:tr w:rsidR="001B2B70" w:rsidRPr="00404B87">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rPr>
                <w:rFonts w:ascii="Arial" w:hAnsi="Arial" w:cs="Arial"/>
                <w:b/>
                <w:sz w:val="20"/>
                <w:szCs w:val="20"/>
                <w:lang w:val="uk-UA"/>
              </w:rPr>
            </w:pPr>
            <w:r w:rsidRPr="00404B87">
              <w:rPr>
                <w:rFonts w:ascii="Arial" w:hAnsi="Arial" w:cs="Arial"/>
                <w:sz w:val="20"/>
                <w:szCs w:val="20"/>
                <w:lang w:val="uk-UA"/>
              </w:rPr>
              <w:t>З бюджетом</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rPr>
                <w:rFonts w:ascii="Arial" w:hAnsi="Arial" w:cs="Arial"/>
                <w:b/>
                <w:sz w:val="20"/>
                <w:szCs w:val="20"/>
                <w:lang w:val="uk-UA"/>
              </w:rPr>
            </w:pPr>
            <w:r w:rsidRPr="00404B87">
              <w:rPr>
                <w:rFonts w:ascii="Arial" w:hAnsi="Arial" w:cs="Arial"/>
                <w:b/>
                <w:sz w:val="20"/>
                <w:szCs w:val="20"/>
                <w:lang w:val="uk-UA"/>
              </w:rPr>
              <w:t>1</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rPr>
                <w:rFonts w:ascii="Arial" w:hAnsi="Arial" w:cs="Arial"/>
                <w:b/>
                <w:sz w:val="20"/>
                <w:szCs w:val="20"/>
                <w:lang w:val="uk-UA"/>
              </w:rPr>
            </w:pPr>
            <w:r w:rsidRPr="00404B87">
              <w:rPr>
                <w:rFonts w:ascii="Arial" w:hAnsi="Arial" w:cs="Arial"/>
                <w:b/>
                <w:sz w:val="20"/>
                <w:szCs w:val="20"/>
                <w:lang w:val="uk-UA"/>
              </w:rPr>
              <w:t>1</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pPr>
            <w:r w:rsidRPr="00404B87">
              <w:rPr>
                <w:rFonts w:ascii="Arial" w:hAnsi="Arial" w:cs="Arial"/>
                <w:b/>
                <w:sz w:val="20"/>
                <w:szCs w:val="20"/>
                <w:lang w:val="uk-UA"/>
              </w:rPr>
              <w:t>1135</w:t>
            </w:r>
          </w:p>
        </w:tc>
      </w:tr>
      <w:tr w:rsidR="001B2B70" w:rsidRPr="00404B87">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rPr>
                <w:rFonts w:ascii="Arial" w:hAnsi="Arial" w:cs="Arial"/>
                <w:b/>
                <w:sz w:val="20"/>
                <w:szCs w:val="20"/>
                <w:lang w:val="uk-UA"/>
              </w:rPr>
            </w:pPr>
            <w:r w:rsidRPr="00404B87">
              <w:rPr>
                <w:rFonts w:ascii="Arial" w:hAnsi="Arial" w:cs="Arial"/>
                <w:sz w:val="20"/>
                <w:szCs w:val="20"/>
                <w:lang w:val="uk-UA"/>
              </w:rPr>
              <w:t>З нарахованих доходів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rPr>
                <w:rFonts w:ascii="Arial" w:hAnsi="Arial" w:cs="Arial"/>
                <w:b/>
                <w:sz w:val="20"/>
                <w:szCs w:val="20"/>
                <w:lang w:val="uk-UA"/>
              </w:rPr>
            </w:pPr>
            <w:r w:rsidRPr="00404B87">
              <w:rPr>
                <w:rFonts w:ascii="Arial" w:hAnsi="Arial" w:cs="Arial"/>
                <w:b/>
                <w:sz w:val="20"/>
                <w:szCs w:val="20"/>
                <w:lang w:val="uk-UA"/>
              </w:rPr>
              <w:t>144</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rPr>
                <w:rFonts w:ascii="Arial" w:hAnsi="Arial" w:cs="Arial"/>
                <w:b/>
                <w:sz w:val="20"/>
                <w:szCs w:val="20"/>
                <w:lang w:val="uk-UA"/>
              </w:rPr>
            </w:pPr>
            <w:r w:rsidRPr="00404B87">
              <w:rPr>
                <w:rFonts w:ascii="Arial" w:hAnsi="Arial" w:cs="Arial"/>
                <w:b/>
                <w:sz w:val="20"/>
                <w:szCs w:val="20"/>
                <w:lang w:val="uk-UA"/>
              </w:rPr>
              <w:t>173</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pPr>
            <w:r w:rsidRPr="00404B87">
              <w:rPr>
                <w:rFonts w:ascii="Arial" w:hAnsi="Arial" w:cs="Arial"/>
                <w:b/>
                <w:sz w:val="20"/>
                <w:szCs w:val="20"/>
                <w:lang w:val="uk-UA"/>
              </w:rPr>
              <w:t>1140</w:t>
            </w:r>
          </w:p>
        </w:tc>
      </w:tr>
      <w:tr w:rsidR="001B2B70" w:rsidRPr="00404B87">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rPr>
                <w:rFonts w:ascii="Arial" w:hAnsi="Arial" w:cs="Arial"/>
                <w:b/>
                <w:sz w:val="20"/>
                <w:szCs w:val="20"/>
                <w:lang w:val="uk-UA"/>
              </w:rPr>
            </w:pPr>
            <w:r w:rsidRPr="00404B87">
              <w:rPr>
                <w:rFonts w:ascii="Arial" w:hAnsi="Arial" w:cs="Arial"/>
                <w:sz w:val="20"/>
                <w:szCs w:val="20"/>
                <w:lang w:val="uk-UA"/>
              </w:rPr>
              <w:t>Інша поточна заборгованість</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rPr>
                <w:rFonts w:ascii="Arial" w:hAnsi="Arial" w:cs="Arial"/>
                <w:b/>
                <w:sz w:val="20"/>
                <w:szCs w:val="20"/>
                <w:lang w:val="uk-UA"/>
              </w:rPr>
            </w:pPr>
            <w:r w:rsidRPr="00404B87">
              <w:rPr>
                <w:rFonts w:ascii="Arial" w:hAnsi="Arial" w:cs="Arial"/>
                <w:b/>
                <w:sz w:val="20"/>
                <w:szCs w:val="20"/>
                <w:lang w:val="uk-UA"/>
              </w:rPr>
              <w:t>1047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rPr>
                <w:rFonts w:ascii="Arial" w:hAnsi="Arial" w:cs="Arial"/>
                <w:b/>
                <w:sz w:val="20"/>
                <w:szCs w:val="20"/>
                <w:lang w:val="uk-UA"/>
              </w:rPr>
            </w:pPr>
            <w:r w:rsidRPr="00404B87">
              <w:rPr>
                <w:rFonts w:ascii="Arial" w:hAnsi="Arial" w:cs="Arial"/>
                <w:b/>
                <w:sz w:val="20"/>
                <w:szCs w:val="20"/>
                <w:lang w:val="uk-UA"/>
              </w:rPr>
              <w:t>1196</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pPr>
            <w:r w:rsidRPr="00404B87">
              <w:rPr>
                <w:rFonts w:ascii="Arial" w:hAnsi="Arial" w:cs="Arial"/>
                <w:b/>
                <w:sz w:val="20"/>
                <w:szCs w:val="20"/>
                <w:lang w:val="uk-UA"/>
              </w:rPr>
              <w:t>1155</w:t>
            </w:r>
          </w:p>
        </w:tc>
      </w:tr>
      <w:tr w:rsidR="001B2B70" w:rsidRPr="00404B87">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rPr>
                <w:rFonts w:ascii="Arial" w:hAnsi="Arial" w:cs="Arial"/>
                <w:b/>
                <w:sz w:val="20"/>
                <w:szCs w:val="20"/>
                <w:lang w:val="uk-UA"/>
              </w:rPr>
            </w:pPr>
            <w:r w:rsidRPr="00404B87">
              <w:rPr>
                <w:rFonts w:ascii="Arial" w:hAnsi="Arial" w:cs="Arial"/>
                <w:sz w:val="20"/>
                <w:szCs w:val="20"/>
                <w:lang w:val="uk-UA"/>
              </w:rPr>
              <w:t>Резерв сумнівних боргів</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rPr>
                <w:rFonts w:ascii="Arial" w:hAnsi="Arial" w:cs="Arial"/>
                <w:b/>
                <w:sz w:val="20"/>
                <w:szCs w:val="20"/>
                <w:lang w:val="uk-UA"/>
              </w:rPr>
            </w:pPr>
            <w:r w:rsidRPr="00404B87">
              <w:rPr>
                <w:rFonts w:ascii="Arial" w:hAnsi="Arial" w:cs="Arial"/>
                <w:b/>
                <w:sz w:val="20"/>
                <w:szCs w:val="20"/>
                <w:lang w:val="uk-UA"/>
              </w:rPr>
              <w:t>(197)</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rPr>
                <w:rFonts w:ascii="Arial" w:hAnsi="Arial" w:cs="Arial"/>
                <w:b/>
                <w:sz w:val="20"/>
                <w:szCs w:val="20"/>
                <w:lang w:val="uk-UA"/>
              </w:rPr>
            </w:pPr>
            <w:r w:rsidRPr="00404B87">
              <w:rPr>
                <w:rFonts w:ascii="Arial" w:hAnsi="Arial" w:cs="Arial"/>
                <w:b/>
                <w:sz w:val="20"/>
                <w:szCs w:val="20"/>
                <w:lang w:val="uk-UA"/>
              </w:rPr>
              <w:t>(184)</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r>
      <w:tr w:rsidR="001B2B70" w:rsidRPr="00404B87">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rPr>
                <w:rFonts w:ascii="Arial" w:hAnsi="Arial" w:cs="Arial"/>
                <w:b/>
                <w:sz w:val="20"/>
                <w:szCs w:val="20"/>
                <w:lang w:val="uk-UA"/>
              </w:rPr>
            </w:pPr>
            <w:r w:rsidRPr="00404B87">
              <w:rPr>
                <w:rFonts w:ascii="Arial" w:hAnsi="Arial" w:cs="Arial"/>
                <w:b/>
                <w:sz w:val="20"/>
                <w:szCs w:val="20"/>
                <w:lang w:val="uk-UA"/>
              </w:rPr>
              <w:t>Всього</w:t>
            </w:r>
          </w:p>
        </w:tc>
        <w:tc>
          <w:tcPr>
            <w:tcW w:w="127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rPr>
                <w:rFonts w:ascii="Arial" w:hAnsi="Arial" w:cs="Arial"/>
                <w:b/>
                <w:sz w:val="20"/>
                <w:szCs w:val="20"/>
                <w:lang w:val="uk-UA"/>
              </w:rPr>
            </w:pPr>
            <w:r w:rsidRPr="00404B87">
              <w:rPr>
                <w:rFonts w:ascii="Arial" w:hAnsi="Arial" w:cs="Arial"/>
                <w:b/>
                <w:sz w:val="20"/>
                <w:szCs w:val="20"/>
                <w:lang w:val="uk-UA"/>
              </w:rPr>
              <w:t>995</w:t>
            </w:r>
          </w:p>
        </w:tc>
        <w:tc>
          <w:tcPr>
            <w:tcW w:w="105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1c"/>
              <w:spacing w:after="0"/>
              <w:ind w:left="0"/>
              <w:jc w:val="center"/>
              <w:rPr>
                <w:rFonts w:ascii="Arial" w:hAnsi="Arial" w:cs="Arial"/>
                <w:b/>
                <w:sz w:val="20"/>
                <w:szCs w:val="20"/>
                <w:lang w:val="uk-UA"/>
              </w:rPr>
            </w:pPr>
            <w:r w:rsidRPr="00404B87">
              <w:rPr>
                <w:rFonts w:ascii="Arial" w:hAnsi="Arial" w:cs="Arial"/>
                <w:b/>
                <w:sz w:val="20"/>
                <w:szCs w:val="20"/>
                <w:lang w:val="uk-UA"/>
              </w:rPr>
              <w:t>1186</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c>
          <w:tcPr>
            <w:tcW w:w="14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c>
          <w:tcPr>
            <w:tcW w:w="127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pStyle w:val="1c"/>
              <w:spacing w:after="0"/>
              <w:ind w:left="0"/>
              <w:jc w:val="center"/>
              <w:rPr>
                <w:rFonts w:ascii="Arial" w:hAnsi="Arial" w:cs="Arial"/>
                <w:b/>
                <w:sz w:val="20"/>
                <w:szCs w:val="20"/>
                <w:lang w:val="uk-UA"/>
              </w:rPr>
            </w:pPr>
          </w:p>
        </w:tc>
      </w:tr>
    </w:tbl>
    <w:p w:rsidR="001B2B70" w:rsidRPr="00404B87" w:rsidRDefault="005D109B">
      <w:pPr>
        <w:pStyle w:val="1c"/>
        <w:spacing w:after="0"/>
        <w:ind w:left="0"/>
        <w:rPr>
          <w:rFonts w:ascii="Arial" w:hAnsi="Arial" w:cs="Arial"/>
          <w:sz w:val="20"/>
          <w:szCs w:val="20"/>
          <w:lang w:val="uk-UA"/>
        </w:rPr>
      </w:pPr>
      <w:r w:rsidRPr="00404B87">
        <w:rPr>
          <w:rFonts w:ascii="Arial" w:hAnsi="Arial" w:cs="Arial"/>
          <w:b/>
          <w:sz w:val="20"/>
          <w:szCs w:val="20"/>
          <w:lang w:val="uk-UA"/>
        </w:rPr>
        <w:t xml:space="preserve">     </w:t>
      </w:r>
    </w:p>
    <w:p w:rsidR="001B2B70" w:rsidRPr="00404B87" w:rsidRDefault="005D109B">
      <w:pPr>
        <w:pStyle w:val="1c"/>
        <w:spacing w:after="0"/>
        <w:ind w:left="0" w:firstLine="425"/>
        <w:rPr>
          <w:rFonts w:ascii="Arial" w:hAnsi="Arial" w:cs="Arial"/>
          <w:sz w:val="20"/>
          <w:szCs w:val="20"/>
          <w:lang w:val="uk-UA"/>
        </w:rPr>
      </w:pPr>
      <w:r w:rsidRPr="00404B87">
        <w:rPr>
          <w:rFonts w:ascii="Arial" w:hAnsi="Arial" w:cs="Arial"/>
          <w:sz w:val="20"/>
          <w:szCs w:val="20"/>
          <w:lang w:val="uk-UA"/>
        </w:rPr>
        <w:t>Резерв сумнівних боргів</w:t>
      </w:r>
      <w:r w:rsidRPr="00404B87">
        <w:rPr>
          <w:rFonts w:ascii="Arial" w:hAnsi="Arial" w:cs="Arial"/>
          <w:b/>
          <w:sz w:val="20"/>
          <w:szCs w:val="20"/>
          <w:lang w:val="uk-UA"/>
        </w:rPr>
        <w:t xml:space="preserve"> </w:t>
      </w:r>
      <w:r w:rsidRPr="00404B87">
        <w:rPr>
          <w:rFonts w:ascii="Arial" w:hAnsi="Arial" w:cs="Arial"/>
          <w:sz w:val="20"/>
          <w:szCs w:val="20"/>
          <w:lang w:val="uk-UA"/>
        </w:rPr>
        <w:t xml:space="preserve">Товариства складається з заборгованості по претензіям у розмірі 20 тис.   грн., сумнівної заборгованості банку «Фінанси та Кредит» розмірі 94 тис. грн. та резерву очікуваних кредитних збитків, що складав станом на початок року </w:t>
      </w:r>
      <w:r w:rsidR="00045F90" w:rsidRPr="00404B87">
        <w:rPr>
          <w:rFonts w:ascii="Arial" w:hAnsi="Arial" w:cs="Arial"/>
          <w:sz w:val="20"/>
          <w:szCs w:val="20"/>
          <w:lang w:val="uk-UA"/>
        </w:rPr>
        <w:t>01.01.2020</w:t>
      </w:r>
      <w:r w:rsidRPr="00404B87">
        <w:rPr>
          <w:rFonts w:ascii="Arial" w:hAnsi="Arial" w:cs="Arial"/>
          <w:sz w:val="20"/>
          <w:szCs w:val="20"/>
          <w:lang w:val="uk-UA"/>
        </w:rPr>
        <w:t xml:space="preserve"> р. 83 тис . грн. За рік 2020 було збільшено резерв очікуваних кредитних збитків на суму 6 тис. грн., та зменшено резерву у розмірі 19 тис. грн.. Станом на 31.12.2020 року резерв очікуваних кредитних збитків складає 70 тис. грн. </w:t>
      </w:r>
    </w:p>
    <w:p w:rsidR="0007014C" w:rsidRPr="00404B87" w:rsidRDefault="00A31D60">
      <w:pPr>
        <w:pStyle w:val="1c"/>
        <w:spacing w:after="0"/>
        <w:ind w:left="0" w:firstLine="425"/>
        <w:rPr>
          <w:rFonts w:ascii="Arial" w:hAnsi="Arial" w:cs="Arial"/>
          <w:sz w:val="20"/>
          <w:szCs w:val="20"/>
          <w:lang w:val="uk-UA"/>
        </w:rPr>
      </w:pPr>
      <w:r w:rsidRPr="00404B87">
        <w:rPr>
          <w:rFonts w:ascii="Arial" w:hAnsi="Arial" w:cs="Arial"/>
          <w:sz w:val="20"/>
          <w:szCs w:val="20"/>
          <w:lang w:val="uk-UA"/>
        </w:rPr>
        <w:t>Дані у розрізі категорій договорів</w:t>
      </w:r>
      <w:r w:rsidRPr="00404B87">
        <w:rPr>
          <w:rFonts w:ascii="Arial" w:hAnsi="Arial" w:cs="Arial"/>
          <w:sz w:val="20"/>
          <w:szCs w:val="20"/>
          <w:lang w:val="ru-RU"/>
        </w:rPr>
        <w:t xml:space="preserve"> </w:t>
      </w:r>
      <w:r w:rsidRPr="00404B87">
        <w:rPr>
          <w:rFonts w:ascii="Arial" w:hAnsi="Arial" w:cs="Arial"/>
          <w:sz w:val="20"/>
          <w:szCs w:val="20"/>
          <w:lang w:val="uk-UA"/>
        </w:rPr>
        <w:t>приведені в таблиці, що нижче:</w:t>
      </w:r>
    </w:p>
    <w:p w:rsidR="00B02A8D" w:rsidRPr="00404B87" w:rsidRDefault="00B02A8D">
      <w:pPr>
        <w:pStyle w:val="1c"/>
        <w:spacing w:after="0"/>
        <w:ind w:left="0" w:firstLine="425"/>
        <w:rPr>
          <w:rFonts w:ascii="Arial" w:hAnsi="Arial" w:cs="Arial"/>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9"/>
        <w:gridCol w:w="2178"/>
        <w:gridCol w:w="2097"/>
        <w:gridCol w:w="1800"/>
        <w:gridCol w:w="1800"/>
      </w:tblGrid>
      <w:tr w:rsidR="00675A59" w:rsidRPr="00404B87" w:rsidTr="00675A59">
        <w:tc>
          <w:tcPr>
            <w:tcW w:w="1979" w:type="dxa"/>
          </w:tcPr>
          <w:p w:rsidR="00A31D60" w:rsidRPr="00404B87" w:rsidRDefault="00A31D60" w:rsidP="00675A59">
            <w:pPr>
              <w:pStyle w:val="1c"/>
              <w:spacing w:after="0"/>
              <w:ind w:left="0"/>
              <w:rPr>
                <w:rFonts w:ascii="Arial" w:hAnsi="Arial" w:cs="Arial"/>
                <w:b/>
                <w:sz w:val="20"/>
                <w:szCs w:val="20"/>
                <w:lang w:val="uk-UA"/>
              </w:rPr>
            </w:pPr>
            <w:r w:rsidRPr="00404B87">
              <w:rPr>
                <w:rFonts w:ascii="Arial" w:hAnsi="Arial" w:cs="Arial"/>
                <w:b/>
                <w:sz w:val="20"/>
                <w:szCs w:val="20"/>
                <w:lang w:val="uk-UA"/>
              </w:rPr>
              <w:t>Стадія активу</w:t>
            </w:r>
          </w:p>
        </w:tc>
        <w:tc>
          <w:tcPr>
            <w:tcW w:w="2178" w:type="dxa"/>
          </w:tcPr>
          <w:p w:rsidR="00A31D60" w:rsidRPr="00404B87" w:rsidRDefault="00A31D60" w:rsidP="00675A59">
            <w:pPr>
              <w:pStyle w:val="1c"/>
              <w:spacing w:after="0"/>
              <w:ind w:left="0"/>
              <w:rPr>
                <w:rFonts w:ascii="Arial" w:hAnsi="Arial" w:cs="Arial"/>
                <w:b/>
                <w:sz w:val="20"/>
                <w:szCs w:val="20"/>
                <w:lang w:val="uk-UA"/>
              </w:rPr>
            </w:pPr>
            <w:r w:rsidRPr="00404B87">
              <w:rPr>
                <w:rFonts w:ascii="Arial" w:hAnsi="Arial" w:cs="Arial"/>
                <w:b/>
                <w:sz w:val="20"/>
                <w:szCs w:val="20"/>
                <w:lang w:val="uk-UA"/>
              </w:rPr>
              <w:t>Термін прострочення</w:t>
            </w:r>
            <w:r w:rsidR="00653439" w:rsidRPr="00404B87">
              <w:rPr>
                <w:rFonts w:ascii="Arial" w:hAnsi="Arial" w:cs="Arial"/>
                <w:b/>
                <w:sz w:val="20"/>
                <w:szCs w:val="20"/>
                <w:lang w:val="uk-UA"/>
              </w:rPr>
              <w:t xml:space="preserve"> станом на 31.12.2020 р.</w:t>
            </w:r>
          </w:p>
        </w:tc>
        <w:tc>
          <w:tcPr>
            <w:tcW w:w="2097" w:type="dxa"/>
          </w:tcPr>
          <w:p w:rsidR="00A31D60" w:rsidRPr="00404B87" w:rsidRDefault="00A31D60" w:rsidP="00675A59">
            <w:pPr>
              <w:pStyle w:val="1c"/>
              <w:spacing w:after="0"/>
              <w:ind w:left="0"/>
              <w:rPr>
                <w:rFonts w:ascii="Arial" w:hAnsi="Arial" w:cs="Arial"/>
                <w:b/>
                <w:sz w:val="20"/>
                <w:szCs w:val="20"/>
                <w:lang w:val="uk-UA"/>
              </w:rPr>
            </w:pPr>
            <w:r w:rsidRPr="00404B87">
              <w:rPr>
                <w:rFonts w:ascii="Arial" w:hAnsi="Arial" w:cs="Arial"/>
                <w:b/>
                <w:sz w:val="20"/>
                <w:szCs w:val="20"/>
                <w:lang w:val="uk-UA"/>
              </w:rPr>
              <w:t>Балансова вартість портфелю,тис. грн.</w:t>
            </w:r>
          </w:p>
        </w:tc>
        <w:tc>
          <w:tcPr>
            <w:tcW w:w="1800" w:type="dxa"/>
          </w:tcPr>
          <w:p w:rsidR="00A31D60" w:rsidRPr="00404B87" w:rsidRDefault="00A31D60" w:rsidP="00675A59">
            <w:pPr>
              <w:pStyle w:val="1c"/>
              <w:spacing w:after="0"/>
              <w:ind w:left="0"/>
              <w:rPr>
                <w:rFonts w:ascii="Arial" w:hAnsi="Arial" w:cs="Arial"/>
                <w:b/>
                <w:sz w:val="20"/>
                <w:szCs w:val="20"/>
                <w:lang w:val="uk-UA"/>
              </w:rPr>
            </w:pPr>
            <w:r w:rsidRPr="00404B87">
              <w:rPr>
                <w:b/>
                <w:lang w:val="uk-UA"/>
              </w:rPr>
              <w:t>Ефективна процентна ставка, %</w:t>
            </w:r>
          </w:p>
        </w:tc>
        <w:tc>
          <w:tcPr>
            <w:tcW w:w="1800" w:type="dxa"/>
          </w:tcPr>
          <w:p w:rsidR="00A31D60" w:rsidRPr="00404B87" w:rsidRDefault="00A31D60" w:rsidP="00675A59">
            <w:pPr>
              <w:pStyle w:val="1c"/>
              <w:spacing w:after="0"/>
              <w:ind w:left="0"/>
              <w:rPr>
                <w:rFonts w:ascii="Arial" w:hAnsi="Arial" w:cs="Arial"/>
                <w:b/>
                <w:sz w:val="20"/>
                <w:szCs w:val="20"/>
                <w:lang w:val="uk-UA"/>
              </w:rPr>
            </w:pPr>
            <w:r w:rsidRPr="00404B87">
              <w:rPr>
                <w:b/>
                <w:lang w:val="uk-UA"/>
              </w:rPr>
              <w:t>Сума резерву під очікувані кредитні збитки</w:t>
            </w:r>
          </w:p>
        </w:tc>
      </w:tr>
      <w:tr w:rsidR="00675A59" w:rsidRPr="00404B87" w:rsidTr="00675A59">
        <w:tc>
          <w:tcPr>
            <w:tcW w:w="1979" w:type="dxa"/>
          </w:tcPr>
          <w:p w:rsidR="00A31D60" w:rsidRPr="00404B87" w:rsidRDefault="00A31D60" w:rsidP="00675A59">
            <w:pPr>
              <w:pStyle w:val="1c"/>
              <w:spacing w:after="0"/>
              <w:ind w:left="0"/>
              <w:rPr>
                <w:rFonts w:ascii="Arial" w:hAnsi="Arial" w:cs="Arial"/>
                <w:sz w:val="20"/>
                <w:szCs w:val="20"/>
                <w:lang w:val="uk-UA"/>
              </w:rPr>
            </w:pPr>
            <w:r w:rsidRPr="00404B87">
              <w:rPr>
                <w:rFonts w:ascii="Arial" w:hAnsi="Arial" w:cs="Arial"/>
                <w:sz w:val="20"/>
                <w:szCs w:val="20"/>
                <w:lang w:val="uk-UA"/>
              </w:rPr>
              <w:t>1</w:t>
            </w:r>
          </w:p>
        </w:tc>
        <w:tc>
          <w:tcPr>
            <w:tcW w:w="2178" w:type="dxa"/>
          </w:tcPr>
          <w:p w:rsidR="00A31D60" w:rsidRPr="00404B87" w:rsidRDefault="00A31D60" w:rsidP="00675A59">
            <w:pPr>
              <w:pStyle w:val="1c"/>
              <w:spacing w:after="0"/>
              <w:ind w:left="0"/>
              <w:rPr>
                <w:rFonts w:ascii="Arial" w:hAnsi="Arial" w:cs="Arial"/>
                <w:sz w:val="20"/>
                <w:szCs w:val="20"/>
                <w:lang w:val="uk-UA"/>
              </w:rPr>
            </w:pPr>
            <w:r w:rsidRPr="00404B87">
              <w:rPr>
                <w:rFonts w:ascii="Arial" w:hAnsi="Arial" w:cs="Arial"/>
                <w:sz w:val="20"/>
                <w:szCs w:val="20"/>
                <w:lang w:val="uk-UA"/>
              </w:rPr>
              <w:t>1-30 день</w:t>
            </w:r>
          </w:p>
        </w:tc>
        <w:tc>
          <w:tcPr>
            <w:tcW w:w="2097" w:type="dxa"/>
          </w:tcPr>
          <w:p w:rsidR="00A31D60" w:rsidRPr="00404B87" w:rsidRDefault="00653439" w:rsidP="00675A59">
            <w:pPr>
              <w:pStyle w:val="1c"/>
              <w:spacing w:after="0"/>
              <w:ind w:left="0"/>
              <w:rPr>
                <w:rFonts w:ascii="Arial" w:hAnsi="Arial" w:cs="Arial"/>
                <w:sz w:val="20"/>
                <w:szCs w:val="20"/>
                <w:lang w:val="uk-UA"/>
              </w:rPr>
            </w:pPr>
            <w:r w:rsidRPr="00404B87">
              <w:rPr>
                <w:rFonts w:ascii="Arial" w:hAnsi="Arial" w:cs="Arial"/>
                <w:sz w:val="20"/>
                <w:szCs w:val="20"/>
                <w:lang w:val="uk-UA"/>
              </w:rPr>
              <w:t>530</w:t>
            </w:r>
          </w:p>
        </w:tc>
        <w:tc>
          <w:tcPr>
            <w:tcW w:w="1800" w:type="dxa"/>
          </w:tcPr>
          <w:p w:rsidR="00A31D60" w:rsidRPr="00404B87" w:rsidRDefault="00A31D60" w:rsidP="00675A59">
            <w:pPr>
              <w:pStyle w:val="1c"/>
              <w:spacing w:after="0"/>
              <w:ind w:left="0"/>
              <w:rPr>
                <w:rFonts w:ascii="Arial" w:hAnsi="Arial" w:cs="Arial"/>
                <w:sz w:val="20"/>
                <w:szCs w:val="20"/>
                <w:lang w:val="uk-UA"/>
              </w:rPr>
            </w:pPr>
            <w:r w:rsidRPr="00404B87">
              <w:rPr>
                <w:rFonts w:ascii="Arial" w:hAnsi="Arial" w:cs="Arial"/>
                <w:sz w:val="20"/>
                <w:szCs w:val="20"/>
                <w:lang w:val="uk-UA"/>
              </w:rPr>
              <w:t>5</w:t>
            </w:r>
          </w:p>
        </w:tc>
        <w:tc>
          <w:tcPr>
            <w:tcW w:w="1800" w:type="dxa"/>
          </w:tcPr>
          <w:p w:rsidR="00653439" w:rsidRPr="00404B87" w:rsidRDefault="00653439" w:rsidP="00675A59">
            <w:pPr>
              <w:pStyle w:val="1c"/>
              <w:spacing w:after="0"/>
              <w:ind w:left="0"/>
              <w:rPr>
                <w:rFonts w:ascii="Arial" w:hAnsi="Arial" w:cs="Arial"/>
                <w:sz w:val="20"/>
                <w:szCs w:val="20"/>
                <w:lang w:val="uk-UA"/>
              </w:rPr>
            </w:pPr>
            <w:r w:rsidRPr="00404B87">
              <w:rPr>
                <w:rFonts w:ascii="Arial" w:hAnsi="Arial" w:cs="Arial"/>
                <w:sz w:val="20"/>
                <w:szCs w:val="20"/>
                <w:lang w:val="uk-UA"/>
              </w:rPr>
              <w:t>27</w:t>
            </w:r>
          </w:p>
        </w:tc>
      </w:tr>
      <w:tr w:rsidR="00675A59" w:rsidRPr="00404B87" w:rsidTr="00675A59">
        <w:tc>
          <w:tcPr>
            <w:tcW w:w="1979" w:type="dxa"/>
          </w:tcPr>
          <w:p w:rsidR="00A31D60" w:rsidRPr="00404B87" w:rsidRDefault="00A31D60" w:rsidP="00675A59">
            <w:pPr>
              <w:pStyle w:val="1c"/>
              <w:spacing w:after="0"/>
              <w:ind w:left="0"/>
              <w:rPr>
                <w:rFonts w:ascii="Arial" w:hAnsi="Arial" w:cs="Arial"/>
                <w:sz w:val="20"/>
                <w:szCs w:val="20"/>
                <w:lang w:val="uk-UA"/>
              </w:rPr>
            </w:pPr>
            <w:r w:rsidRPr="00404B87">
              <w:rPr>
                <w:rFonts w:ascii="Arial" w:hAnsi="Arial" w:cs="Arial"/>
                <w:sz w:val="20"/>
                <w:szCs w:val="20"/>
                <w:lang w:val="uk-UA"/>
              </w:rPr>
              <w:t>2</w:t>
            </w:r>
          </w:p>
        </w:tc>
        <w:tc>
          <w:tcPr>
            <w:tcW w:w="2178" w:type="dxa"/>
          </w:tcPr>
          <w:p w:rsidR="00A31D60" w:rsidRPr="00404B87" w:rsidRDefault="00A31D60" w:rsidP="00675A59">
            <w:pPr>
              <w:pStyle w:val="1c"/>
              <w:spacing w:after="0"/>
              <w:ind w:left="0"/>
              <w:rPr>
                <w:rFonts w:ascii="Arial" w:hAnsi="Arial" w:cs="Arial"/>
                <w:sz w:val="20"/>
                <w:szCs w:val="20"/>
                <w:lang w:val="uk-UA"/>
              </w:rPr>
            </w:pPr>
            <w:r w:rsidRPr="00404B87">
              <w:rPr>
                <w:rFonts w:ascii="Arial" w:hAnsi="Arial" w:cs="Arial"/>
                <w:sz w:val="20"/>
                <w:szCs w:val="20"/>
                <w:lang w:val="uk-UA"/>
              </w:rPr>
              <w:t>31-90 день</w:t>
            </w:r>
          </w:p>
        </w:tc>
        <w:tc>
          <w:tcPr>
            <w:tcW w:w="2097" w:type="dxa"/>
          </w:tcPr>
          <w:p w:rsidR="00A31D60" w:rsidRPr="00404B87" w:rsidRDefault="00A31D60" w:rsidP="00675A59">
            <w:pPr>
              <w:pStyle w:val="1c"/>
              <w:spacing w:after="0"/>
              <w:ind w:left="0"/>
              <w:rPr>
                <w:rFonts w:ascii="Arial" w:hAnsi="Arial" w:cs="Arial"/>
                <w:sz w:val="20"/>
                <w:szCs w:val="20"/>
                <w:lang w:val="uk-UA"/>
              </w:rPr>
            </w:pPr>
            <w:r w:rsidRPr="00404B87">
              <w:rPr>
                <w:rFonts w:ascii="Arial" w:hAnsi="Arial" w:cs="Arial"/>
                <w:sz w:val="20"/>
                <w:szCs w:val="20"/>
                <w:lang w:val="uk-UA"/>
              </w:rPr>
              <w:t>0,0</w:t>
            </w:r>
          </w:p>
        </w:tc>
        <w:tc>
          <w:tcPr>
            <w:tcW w:w="1800" w:type="dxa"/>
          </w:tcPr>
          <w:p w:rsidR="00A31D60" w:rsidRPr="00404B87" w:rsidRDefault="00A31D60" w:rsidP="00675A59">
            <w:pPr>
              <w:pStyle w:val="1c"/>
              <w:spacing w:after="0"/>
              <w:ind w:left="0"/>
              <w:rPr>
                <w:rFonts w:ascii="Arial" w:hAnsi="Arial" w:cs="Arial"/>
                <w:sz w:val="20"/>
                <w:szCs w:val="20"/>
                <w:lang w:val="uk-UA"/>
              </w:rPr>
            </w:pPr>
            <w:r w:rsidRPr="00404B87">
              <w:rPr>
                <w:rFonts w:ascii="Arial" w:hAnsi="Arial" w:cs="Arial"/>
                <w:sz w:val="20"/>
                <w:szCs w:val="20"/>
                <w:lang w:val="uk-UA"/>
              </w:rPr>
              <w:t>10</w:t>
            </w:r>
          </w:p>
        </w:tc>
        <w:tc>
          <w:tcPr>
            <w:tcW w:w="1800" w:type="dxa"/>
          </w:tcPr>
          <w:p w:rsidR="00A31D60" w:rsidRPr="00404B87" w:rsidRDefault="00A31D60" w:rsidP="00675A59">
            <w:pPr>
              <w:pStyle w:val="1c"/>
              <w:spacing w:after="0"/>
              <w:ind w:left="0"/>
              <w:rPr>
                <w:rFonts w:ascii="Arial" w:hAnsi="Arial" w:cs="Arial"/>
                <w:sz w:val="20"/>
                <w:szCs w:val="20"/>
                <w:lang w:val="uk-UA"/>
              </w:rPr>
            </w:pPr>
          </w:p>
        </w:tc>
      </w:tr>
      <w:tr w:rsidR="00675A59" w:rsidRPr="00404B87" w:rsidTr="00675A59">
        <w:tc>
          <w:tcPr>
            <w:tcW w:w="1979" w:type="dxa"/>
          </w:tcPr>
          <w:p w:rsidR="00A31D60" w:rsidRPr="00404B87" w:rsidRDefault="00A31D60" w:rsidP="00675A59">
            <w:pPr>
              <w:pStyle w:val="1c"/>
              <w:spacing w:after="0"/>
              <w:ind w:left="0"/>
              <w:rPr>
                <w:rFonts w:ascii="Arial" w:hAnsi="Arial" w:cs="Arial"/>
                <w:sz w:val="20"/>
                <w:szCs w:val="20"/>
                <w:lang w:val="uk-UA"/>
              </w:rPr>
            </w:pPr>
            <w:r w:rsidRPr="00404B87">
              <w:rPr>
                <w:rFonts w:ascii="Arial" w:hAnsi="Arial" w:cs="Arial"/>
                <w:sz w:val="20"/>
                <w:szCs w:val="20"/>
                <w:lang w:val="uk-UA"/>
              </w:rPr>
              <w:t>3</w:t>
            </w:r>
          </w:p>
        </w:tc>
        <w:tc>
          <w:tcPr>
            <w:tcW w:w="2178" w:type="dxa"/>
          </w:tcPr>
          <w:p w:rsidR="00A31D60" w:rsidRPr="00404B87" w:rsidRDefault="00A31D60" w:rsidP="00675A59">
            <w:pPr>
              <w:pStyle w:val="1c"/>
              <w:spacing w:after="0"/>
              <w:ind w:left="0"/>
              <w:rPr>
                <w:rFonts w:ascii="Arial" w:hAnsi="Arial" w:cs="Arial"/>
                <w:sz w:val="20"/>
                <w:szCs w:val="20"/>
                <w:lang w:val="uk-UA"/>
              </w:rPr>
            </w:pPr>
            <w:r w:rsidRPr="00404B87">
              <w:rPr>
                <w:rFonts w:ascii="Arial" w:hAnsi="Arial" w:cs="Arial"/>
                <w:sz w:val="20"/>
                <w:szCs w:val="20"/>
                <w:lang w:val="uk-UA"/>
              </w:rPr>
              <w:t>Понад 91 день</w:t>
            </w:r>
          </w:p>
        </w:tc>
        <w:tc>
          <w:tcPr>
            <w:tcW w:w="2097" w:type="dxa"/>
          </w:tcPr>
          <w:p w:rsidR="00A31D60" w:rsidRPr="00404B87" w:rsidRDefault="00A31D60" w:rsidP="00675A59">
            <w:pPr>
              <w:pStyle w:val="1c"/>
              <w:spacing w:after="0"/>
              <w:ind w:left="0"/>
              <w:rPr>
                <w:rFonts w:ascii="Arial" w:hAnsi="Arial" w:cs="Arial"/>
                <w:sz w:val="20"/>
                <w:szCs w:val="20"/>
                <w:lang w:val="uk-UA"/>
              </w:rPr>
            </w:pPr>
            <w:r w:rsidRPr="00404B87">
              <w:rPr>
                <w:rFonts w:ascii="Arial" w:hAnsi="Arial" w:cs="Arial"/>
                <w:sz w:val="20"/>
                <w:szCs w:val="20"/>
                <w:lang w:val="uk-UA"/>
              </w:rPr>
              <w:t>54</w:t>
            </w:r>
          </w:p>
        </w:tc>
        <w:tc>
          <w:tcPr>
            <w:tcW w:w="1800" w:type="dxa"/>
          </w:tcPr>
          <w:p w:rsidR="00A31D60" w:rsidRPr="00404B87" w:rsidRDefault="00A31D60" w:rsidP="00675A59">
            <w:pPr>
              <w:pStyle w:val="1c"/>
              <w:spacing w:after="0"/>
              <w:ind w:left="0"/>
              <w:rPr>
                <w:rFonts w:ascii="Arial" w:hAnsi="Arial" w:cs="Arial"/>
                <w:sz w:val="20"/>
                <w:szCs w:val="20"/>
                <w:lang w:val="uk-UA"/>
              </w:rPr>
            </w:pPr>
            <w:r w:rsidRPr="00404B87">
              <w:rPr>
                <w:rFonts w:ascii="Arial" w:hAnsi="Arial" w:cs="Arial"/>
                <w:sz w:val="20"/>
                <w:szCs w:val="20"/>
                <w:lang w:val="uk-UA"/>
              </w:rPr>
              <w:t>80</w:t>
            </w:r>
          </w:p>
        </w:tc>
        <w:tc>
          <w:tcPr>
            <w:tcW w:w="1800" w:type="dxa"/>
          </w:tcPr>
          <w:p w:rsidR="00A31D60" w:rsidRPr="00404B87" w:rsidRDefault="00653439" w:rsidP="00675A59">
            <w:pPr>
              <w:pStyle w:val="1c"/>
              <w:spacing w:after="0"/>
              <w:ind w:left="0"/>
              <w:rPr>
                <w:rFonts w:ascii="Arial" w:hAnsi="Arial" w:cs="Arial"/>
                <w:sz w:val="20"/>
                <w:szCs w:val="20"/>
                <w:lang w:val="uk-UA"/>
              </w:rPr>
            </w:pPr>
            <w:r w:rsidRPr="00404B87">
              <w:rPr>
                <w:rFonts w:ascii="Arial" w:hAnsi="Arial" w:cs="Arial"/>
                <w:sz w:val="20"/>
                <w:szCs w:val="20"/>
                <w:lang w:val="uk-UA"/>
              </w:rPr>
              <w:t>43</w:t>
            </w:r>
          </w:p>
        </w:tc>
      </w:tr>
      <w:tr w:rsidR="00675A59" w:rsidRPr="00404B87" w:rsidTr="00675A59">
        <w:tc>
          <w:tcPr>
            <w:tcW w:w="1979" w:type="dxa"/>
          </w:tcPr>
          <w:p w:rsidR="00A31D60" w:rsidRPr="00404B87" w:rsidRDefault="00653439" w:rsidP="00675A59">
            <w:pPr>
              <w:pStyle w:val="1c"/>
              <w:spacing w:after="0"/>
              <w:ind w:left="0"/>
              <w:rPr>
                <w:rFonts w:ascii="Arial" w:hAnsi="Arial" w:cs="Arial"/>
                <w:b/>
                <w:sz w:val="20"/>
                <w:szCs w:val="20"/>
                <w:lang w:val="uk-UA"/>
              </w:rPr>
            </w:pPr>
            <w:r w:rsidRPr="00404B87">
              <w:rPr>
                <w:rFonts w:ascii="Arial" w:hAnsi="Arial" w:cs="Arial"/>
                <w:b/>
                <w:sz w:val="20"/>
                <w:szCs w:val="20"/>
                <w:lang w:val="uk-UA"/>
              </w:rPr>
              <w:t>Всього</w:t>
            </w:r>
          </w:p>
        </w:tc>
        <w:tc>
          <w:tcPr>
            <w:tcW w:w="2178" w:type="dxa"/>
          </w:tcPr>
          <w:p w:rsidR="00A31D60" w:rsidRPr="00404B87" w:rsidRDefault="00A31D60" w:rsidP="00675A59">
            <w:pPr>
              <w:pStyle w:val="1c"/>
              <w:spacing w:after="0"/>
              <w:ind w:left="0"/>
              <w:rPr>
                <w:rFonts w:ascii="Arial" w:hAnsi="Arial" w:cs="Arial"/>
                <w:sz w:val="20"/>
                <w:szCs w:val="20"/>
                <w:lang w:val="uk-UA"/>
              </w:rPr>
            </w:pPr>
          </w:p>
        </w:tc>
        <w:tc>
          <w:tcPr>
            <w:tcW w:w="2097" w:type="dxa"/>
          </w:tcPr>
          <w:p w:rsidR="00A31D60" w:rsidRPr="00404B87" w:rsidRDefault="00653439" w:rsidP="00675A59">
            <w:pPr>
              <w:pStyle w:val="1c"/>
              <w:spacing w:after="0"/>
              <w:ind w:left="0"/>
              <w:rPr>
                <w:rFonts w:ascii="Arial" w:hAnsi="Arial" w:cs="Arial"/>
                <w:b/>
                <w:sz w:val="20"/>
                <w:szCs w:val="20"/>
                <w:lang w:val="uk-UA"/>
              </w:rPr>
            </w:pPr>
            <w:r w:rsidRPr="00404B87">
              <w:rPr>
                <w:rFonts w:ascii="Arial" w:hAnsi="Arial" w:cs="Arial"/>
                <w:b/>
                <w:sz w:val="20"/>
                <w:szCs w:val="20"/>
                <w:lang w:val="uk-UA"/>
              </w:rPr>
              <w:t>584</w:t>
            </w:r>
          </w:p>
        </w:tc>
        <w:tc>
          <w:tcPr>
            <w:tcW w:w="1800" w:type="dxa"/>
          </w:tcPr>
          <w:p w:rsidR="00A31D60" w:rsidRPr="00404B87" w:rsidRDefault="00A31D60" w:rsidP="00675A59">
            <w:pPr>
              <w:pStyle w:val="1c"/>
              <w:spacing w:after="0"/>
              <w:ind w:left="0"/>
              <w:rPr>
                <w:rFonts w:ascii="Arial" w:hAnsi="Arial" w:cs="Arial"/>
                <w:b/>
                <w:sz w:val="20"/>
                <w:szCs w:val="20"/>
                <w:lang w:val="uk-UA"/>
              </w:rPr>
            </w:pPr>
          </w:p>
        </w:tc>
        <w:tc>
          <w:tcPr>
            <w:tcW w:w="1800" w:type="dxa"/>
          </w:tcPr>
          <w:p w:rsidR="00A31D60" w:rsidRPr="00404B87" w:rsidRDefault="00653439" w:rsidP="00675A59">
            <w:pPr>
              <w:pStyle w:val="1c"/>
              <w:spacing w:after="0"/>
              <w:ind w:left="0"/>
              <w:rPr>
                <w:rFonts w:ascii="Arial" w:hAnsi="Arial" w:cs="Arial"/>
                <w:b/>
                <w:sz w:val="20"/>
                <w:szCs w:val="20"/>
                <w:lang w:val="uk-UA"/>
              </w:rPr>
            </w:pPr>
            <w:r w:rsidRPr="00404B87">
              <w:rPr>
                <w:rFonts w:ascii="Arial" w:hAnsi="Arial" w:cs="Arial"/>
                <w:b/>
                <w:sz w:val="20"/>
                <w:szCs w:val="20"/>
                <w:lang w:val="uk-UA"/>
              </w:rPr>
              <w:t>70</w:t>
            </w:r>
          </w:p>
        </w:tc>
      </w:tr>
    </w:tbl>
    <w:p w:rsidR="00A31D60" w:rsidRPr="00404B87" w:rsidRDefault="00A31D60">
      <w:pPr>
        <w:pStyle w:val="1c"/>
        <w:spacing w:after="0"/>
        <w:ind w:left="0" w:firstLine="425"/>
        <w:rPr>
          <w:rFonts w:ascii="Arial" w:hAnsi="Arial" w:cs="Arial"/>
          <w:sz w:val="20"/>
          <w:szCs w:val="20"/>
          <w:lang w:val="uk-UA"/>
        </w:rPr>
      </w:pPr>
    </w:p>
    <w:p w:rsidR="001B2B70" w:rsidRPr="00404B87" w:rsidRDefault="005D109B">
      <w:pPr>
        <w:pStyle w:val="1c"/>
        <w:spacing w:after="0"/>
        <w:ind w:left="0" w:firstLine="425"/>
        <w:rPr>
          <w:rFonts w:ascii="Arial" w:hAnsi="Arial" w:cs="Arial"/>
          <w:b/>
          <w:sz w:val="20"/>
          <w:szCs w:val="20"/>
          <w:lang w:val="uk-UA"/>
        </w:rPr>
      </w:pPr>
      <w:r w:rsidRPr="00404B87">
        <w:rPr>
          <w:rFonts w:ascii="Arial" w:hAnsi="Arial" w:cs="Arial"/>
          <w:sz w:val="20"/>
          <w:szCs w:val="20"/>
          <w:lang w:val="uk-UA"/>
        </w:rPr>
        <w:t xml:space="preserve"> Відповідно до діючого в Україні податкового законодавства Товариство створює відповідний страховий резерв в останній день кварталу, та зменшує чисту балансову вартість дебіторської заборгованості до вартості її відшкодування по кожному кредитному договору окремо. Нарахування страхового резерву відображається у звіті про сукупні доходи. Товариство збирає об'єктивні свідчення щодо безнадійності дебіторської заборгованості.</w:t>
      </w:r>
    </w:p>
    <w:p w:rsidR="001B2B70" w:rsidRPr="00404B87" w:rsidRDefault="001B2B70">
      <w:pPr>
        <w:pStyle w:val="1c"/>
        <w:spacing w:after="0"/>
        <w:ind w:firstLine="425"/>
        <w:rPr>
          <w:rFonts w:ascii="Arial" w:hAnsi="Arial" w:cs="Arial"/>
          <w:b/>
          <w:sz w:val="20"/>
          <w:szCs w:val="20"/>
          <w:lang w:val="uk-UA"/>
        </w:rPr>
      </w:pPr>
    </w:p>
    <w:p w:rsidR="001B2B70" w:rsidRPr="00404B87" w:rsidRDefault="005D109B" w:rsidP="00B02A8D">
      <w:pPr>
        <w:ind w:firstLine="425"/>
        <w:rPr>
          <w:rFonts w:ascii="Arial" w:hAnsi="Arial" w:cs="Arial"/>
          <w:b/>
          <w:sz w:val="20"/>
          <w:szCs w:val="20"/>
          <w:lang w:val="uk-UA"/>
        </w:rPr>
      </w:pPr>
      <w:r w:rsidRPr="00404B87">
        <w:rPr>
          <w:rFonts w:ascii="Arial" w:hAnsi="Arial" w:cs="Arial"/>
          <w:sz w:val="20"/>
          <w:szCs w:val="20"/>
          <w:lang w:val="uk-UA"/>
        </w:rPr>
        <w:t xml:space="preserve">Вся дебіторська заборгованість, яка обліковується на балансі ПТ «Лисенко та компанія-Ломбард» станом на 31.12.2020 р. має строки погашення до 12 місяців. </w:t>
      </w:r>
    </w:p>
    <w:p w:rsidR="00404B87" w:rsidRDefault="00404B87">
      <w:pPr>
        <w:suppressAutoHyphens w:val="0"/>
        <w:spacing w:after="160" w:line="259" w:lineRule="auto"/>
        <w:ind w:firstLine="425"/>
        <w:jc w:val="center"/>
        <w:rPr>
          <w:rFonts w:ascii="Arial" w:hAnsi="Arial" w:cs="Arial"/>
          <w:b/>
          <w:sz w:val="20"/>
          <w:szCs w:val="20"/>
        </w:rPr>
      </w:pPr>
    </w:p>
    <w:p w:rsidR="001B2B70" w:rsidRPr="00404B87" w:rsidRDefault="005D109B">
      <w:pPr>
        <w:suppressAutoHyphens w:val="0"/>
        <w:spacing w:after="160" w:line="259" w:lineRule="auto"/>
        <w:ind w:firstLine="425"/>
        <w:jc w:val="center"/>
        <w:rPr>
          <w:rFonts w:ascii="Arial" w:hAnsi="Arial" w:cs="Arial"/>
          <w:b/>
          <w:sz w:val="20"/>
          <w:szCs w:val="20"/>
          <w:lang w:val="uk-UA"/>
        </w:rPr>
      </w:pPr>
      <w:r w:rsidRPr="00404B87">
        <w:rPr>
          <w:rFonts w:ascii="Arial" w:hAnsi="Arial" w:cs="Arial"/>
          <w:b/>
          <w:sz w:val="20"/>
          <w:szCs w:val="20"/>
          <w:lang w:val="uk-UA"/>
        </w:rPr>
        <w:lastRenderedPageBreak/>
        <w:t>Дані про кредитну діяльність. (у тис. грн.)</w:t>
      </w:r>
    </w:p>
    <w:tbl>
      <w:tblPr>
        <w:tblW w:w="0" w:type="auto"/>
        <w:tblLayout w:type="fixed"/>
        <w:tblLook w:val="0000"/>
      </w:tblPr>
      <w:tblGrid>
        <w:gridCol w:w="4503"/>
        <w:gridCol w:w="2550"/>
        <w:gridCol w:w="2575"/>
      </w:tblGrid>
      <w:tr w:rsidR="001B2B70" w:rsidRPr="00404B87">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1B2B70">
            <w:pPr>
              <w:suppressAutoHyphens w:val="0"/>
              <w:spacing w:after="0"/>
              <w:ind w:firstLine="425"/>
              <w:rPr>
                <w:rFonts w:ascii="Times New Roman" w:eastAsia="Calibri" w:hAnsi="Times New Roman" w:cs="Times New Roman"/>
                <w:sz w:val="24"/>
                <w:szCs w:val="24"/>
                <w:lang w:val="uk-UA"/>
              </w:rPr>
            </w:pP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widowControl w:val="0"/>
              <w:spacing w:after="0" w:line="227" w:lineRule="exact"/>
              <w:ind w:firstLine="425"/>
              <w:jc w:val="center"/>
              <w:rPr>
                <w:rFonts w:ascii="Arial" w:hAnsi="Arial" w:cs="Arial"/>
                <w:sz w:val="20"/>
                <w:szCs w:val="20"/>
                <w:lang w:val="uk-UA"/>
              </w:rPr>
            </w:pPr>
            <w:r w:rsidRPr="00404B87">
              <w:rPr>
                <w:rFonts w:ascii="Arial" w:hAnsi="Arial" w:cs="Arial"/>
                <w:sz w:val="20"/>
                <w:szCs w:val="20"/>
                <w:lang w:val="uk-UA"/>
              </w:rPr>
              <w:t>2020 рік</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widowControl w:val="0"/>
              <w:spacing w:after="0" w:line="227" w:lineRule="exact"/>
              <w:ind w:firstLine="425"/>
              <w:jc w:val="center"/>
            </w:pPr>
            <w:r w:rsidRPr="00404B87">
              <w:rPr>
                <w:rFonts w:ascii="Arial" w:hAnsi="Arial" w:cs="Arial"/>
                <w:sz w:val="20"/>
                <w:szCs w:val="20"/>
                <w:lang w:val="uk-UA"/>
              </w:rPr>
              <w:t>2019 рік</w:t>
            </w:r>
          </w:p>
        </w:tc>
      </w:tr>
      <w:tr w:rsidR="001B2B70" w:rsidRPr="00404B87">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suppressAutoHyphens w:val="0"/>
              <w:spacing w:after="0"/>
              <w:ind w:firstLine="425"/>
              <w:rPr>
                <w:rFonts w:ascii="Arial" w:hAnsi="Arial" w:cs="Arial"/>
                <w:sz w:val="20"/>
                <w:szCs w:val="20"/>
                <w:lang w:val="uk-UA"/>
              </w:rPr>
            </w:pPr>
            <w:r w:rsidRPr="00404B87">
              <w:rPr>
                <w:rFonts w:ascii="Arial" w:hAnsi="Arial" w:cs="Arial"/>
                <w:sz w:val="20"/>
                <w:szCs w:val="20"/>
                <w:lang w:val="uk-UA"/>
              </w:rPr>
              <w:t>Сума наданих фінансових кредитів  під заставу</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widowControl w:val="0"/>
              <w:spacing w:after="0" w:line="227" w:lineRule="exact"/>
              <w:ind w:firstLine="425"/>
              <w:jc w:val="center"/>
              <w:rPr>
                <w:rFonts w:ascii="Arial" w:hAnsi="Arial" w:cs="Arial"/>
                <w:sz w:val="20"/>
                <w:szCs w:val="20"/>
                <w:lang w:val="uk-UA"/>
              </w:rPr>
            </w:pPr>
            <w:r w:rsidRPr="00404B87">
              <w:rPr>
                <w:rFonts w:ascii="Arial" w:hAnsi="Arial" w:cs="Arial"/>
                <w:sz w:val="20"/>
                <w:szCs w:val="20"/>
                <w:lang w:val="uk-UA"/>
              </w:rPr>
              <w:t>8380</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widowControl w:val="0"/>
              <w:spacing w:after="0" w:line="227" w:lineRule="exact"/>
              <w:ind w:firstLine="425"/>
              <w:jc w:val="center"/>
            </w:pPr>
            <w:r w:rsidRPr="00404B87">
              <w:rPr>
                <w:rFonts w:ascii="Arial" w:hAnsi="Arial" w:cs="Arial"/>
                <w:sz w:val="20"/>
                <w:szCs w:val="20"/>
                <w:lang w:val="uk-UA"/>
              </w:rPr>
              <w:t>6561</w:t>
            </w:r>
          </w:p>
        </w:tc>
      </w:tr>
      <w:tr w:rsidR="001B2B70" w:rsidRPr="00404B87">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suppressAutoHyphens w:val="0"/>
              <w:spacing w:after="0"/>
              <w:ind w:firstLine="425"/>
              <w:rPr>
                <w:rFonts w:ascii="Arial" w:hAnsi="Arial" w:cs="Arial"/>
                <w:sz w:val="20"/>
                <w:szCs w:val="20"/>
                <w:lang w:val="uk-UA"/>
              </w:rPr>
            </w:pPr>
            <w:r w:rsidRPr="00404B87">
              <w:rPr>
                <w:rFonts w:ascii="Arial" w:hAnsi="Arial" w:cs="Arial"/>
                <w:sz w:val="20"/>
                <w:szCs w:val="20"/>
                <w:lang w:val="uk-UA"/>
              </w:rPr>
              <w:t>Оціночна вартість майна, прийнятого в заставу</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widowControl w:val="0"/>
              <w:spacing w:after="0" w:line="227" w:lineRule="exact"/>
              <w:ind w:firstLine="425"/>
              <w:jc w:val="center"/>
              <w:rPr>
                <w:rFonts w:ascii="Arial" w:hAnsi="Arial" w:cs="Arial"/>
                <w:sz w:val="20"/>
                <w:szCs w:val="20"/>
                <w:lang w:val="uk-UA"/>
              </w:rPr>
            </w:pPr>
            <w:r w:rsidRPr="00404B87">
              <w:rPr>
                <w:rFonts w:ascii="Arial" w:hAnsi="Arial" w:cs="Arial"/>
                <w:sz w:val="20"/>
                <w:szCs w:val="20"/>
                <w:lang w:val="uk-UA"/>
              </w:rPr>
              <w:t>10294</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widowControl w:val="0"/>
              <w:spacing w:after="0" w:line="227" w:lineRule="exact"/>
              <w:ind w:firstLine="425"/>
              <w:jc w:val="center"/>
            </w:pPr>
            <w:r w:rsidRPr="00404B87">
              <w:rPr>
                <w:rFonts w:ascii="Arial" w:hAnsi="Arial" w:cs="Arial"/>
                <w:sz w:val="20"/>
                <w:szCs w:val="20"/>
                <w:lang w:val="uk-UA"/>
              </w:rPr>
              <w:t>8272</w:t>
            </w:r>
          </w:p>
        </w:tc>
      </w:tr>
      <w:tr w:rsidR="001B2B70" w:rsidRPr="00404B87">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suppressAutoHyphens w:val="0"/>
              <w:spacing w:after="0"/>
              <w:ind w:firstLine="425"/>
              <w:rPr>
                <w:rFonts w:ascii="Arial" w:hAnsi="Arial" w:cs="Arial"/>
                <w:sz w:val="20"/>
                <w:szCs w:val="20"/>
                <w:lang w:val="uk-UA"/>
              </w:rPr>
            </w:pPr>
            <w:r w:rsidRPr="00404B87">
              <w:rPr>
                <w:rFonts w:ascii="Arial" w:hAnsi="Arial" w:cs="Arial"/>
                <w:sz w:val="20"/>
                <w:szCs w:val="20"/>
                <w:lang w:val="uk-UA"/>
              </w:rPr>
              <w:t>Сума погашених фінансових кредитів</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widowControl w:val="0"/>
              <w:spacing w:after="0" w:line="227" w:lineRule="exact"/>
              <w:ind w:firstLine="425"/>
              <w:jc w:val="center"/>
              <w:rPr>
                <w:rFonts w:ascii="Arial" w:hAnsi="Arial" w:cs="Arial"/>
                <w:sz w:val="20"/>
                <w:szCs w:val="20"/>
                <w:lang w:val="uk-UA"/>
              </w:rPr>
            </w:pPr>
            <w:r w:rsidRPr="00404B87">
              <w:rPr>
                <w:rFonts w:ascii="Arial" w:hAnsi="Arial" w:cs="Arial"/>
                <w:sz w:val="20"/>
                <w:szCs w:val="20"/>
                <w:lang w:val="uk-UA"/>
              </w:rPr>
              <w:t>8232</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widowControl w:val="0"/>
              <w:spacing w:after="0" w:line="227" w:lineRule="exact"/>
              <w:ind w:firstLine="425"/>
              <w:jc w:val="center"/>
            </w:pPr>
            <w:r w:rsidRPr="00404B87">
              <w:rPr>
                <w:rFonts w:ascii="Arial" w:hAnsi="Arial" w:cs="Arial"/>
                <w:sz w:val="20"/>
                <w:szCs w:val="20"/>
                <w:lang w:val="uk-UA"/>
              </w:rPr>
              <w:t>6574</w:t>
            </w:r>
          </w:p>
        </w:tc>
      </w:tr>
      <w:tr w:rsidR="001B2B70" w:rsidRPr="00404B87">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suppressAutoHyphens w:val="0"/>
              <w:spacing w:after="0"/>
              <w:ind w:firstLine="425"/>
              <w:rPr>
                <w:rFonts w:ascii="Arial" w:hAnsi="Arial" w:cs="Arial"/>
                <w:sz w:val="20"/>
                <w:szCs w:val="20"/>
                <w:lang w:val="uk-UA"/>
              </w:rPr>
            </w:pPr>
            <w:r w:rsidRPr="00404B87">
              <w:rPr>
                <w:rFonts w:ascii="Arial" w:hAnsi="Arial" w:cs="Arial"/>
                <w:sz w:val="20"/>
                <w:szCs w:val="20"/>
                <w:lang w:val="uk-UA"/>
              </w:rPr>
              <w:t>Сума нарахованих процентів за користування фінансовими кредитами</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widowControl w:val="0"/>
              <w:spacing w:after="0" w:line="227" w:lineRule="exact"/>
              <w:ind w:firstLine="425"/>
              <w:jc w:val="center"/>
              <w:rPr>
                <w:rFonts w:ascii="Arial" w:hAnsi="Arial" w:cs="Arial"/>
                <w:sz w:val="20"/>
                <w:szCs w:val="20"/>
                <w:lang w:val="uk-UA"/>
              </w:rPr>
            </w:pPr>
            <w:r w:rsidRPr="00404B87">
              <w:rPr>
                <w:rFonts w:ascii="Arial" w:hAnsi="Arial" w:cs="Arial"/>
                <w:sz w:val="20"/>
                <w:szCs w:val="20"/>
                <w:lang w:val="uk-UA"/>
              </w:rPr>
              <w:t>1670</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widowControl w:val="0"/>
              <w:spacing w:after="0" w:line="227" w:lineRule="exact"/>
              <w:ind w:firstLine="425"/>
              <w:jc w:val="center"/>
            </w:pPr>
            <w:r w:rsidRPr="00404B87">
              <w:rPr>
                <w:rFonts w:ascii="Arial" w:hAnsi="Arial" w:cs="Arial"/>
                <w:sz w:val="20"/>
                <w:szCs w:val="20"/>
                <w:lang w:val="uk-UA"/>
              </w:rPr>
              <w:t>1295</w:t>
            </w:r>
          </w:p>
        </w:tc>
      </w:tr>
      <w:tr w:rsidR="001B2B70" w:rsidRPr="00404B87">
        <w:tc>
          <w:tcPr>
            <w:tcW w:w="4503"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suppressAutoHyphens w:val="0"/>
              <w:spacing w:after="0"/>
              <w:ind w:firstLine="425"/>
              <w:rPr>
                <w:rFonts w:ascii="Arial" w:hAnsi="Arial" w:cs="Arial"/>
                <w:sz w:val="20"/>
                <w:szCs w:val="20"/>
                <w:lang w:val="uk-UA"/>
              </w:rPr>
            </w:pPr>
            <w:r w:rsidRPr="00404B87">
              <w:rPr>
                <w:rFonts w:ascii="Arial" w:hAnsi="Arial" w:cs="Arial"/>
                <w:sz w:val="20"/>
                <w:szCs w:val="20"/>
                <w:lang w:val="uk-UA"/>
              </w:rPr>
              <w:t>Сума отриманої неустойки (пені, штрафи)</w:t>
            </w:r>
          </w:p>
        </w:tc>
        <w:tc>
          <w:tcPr>
            <w:tcW w:w="2550"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widowControl w:val="0"/>
              <w:spacing w:after="0" w:line="227" w:lineRule="exact"/>
              <w:ind w:firstLine="425"/>
              <w:jc w:val="center"/>
              <w:rPr>
                <w:rFonts w:ascii="Arial" w:hAnsi="Arial" w:cs="Arial"/>
                <w:sz w:val="20"/>
                <w:szCs w:val="20"/>
                <w:lang w:val="uk-UA"/>
              </w:rPr>
            </w:pPr>
            <w:r w:rsidRPr="00404B87">
              <w:rPr>
                <w:rFonts w:ascii="Arial" w:hAnsi="Arial" w:cs="Arial"/>
                <w:sz w:val="20"/>
                <w:szCs w:val="20"/>
                <w:lang w:val="uk-UA"/>
              </w:rPr>
              <w:t>41</w:t>
            </w:r>
          </w:p>
        </w:tc>
        <w:tc>
          <w:tcPr>
            <w:tcW w:w="2575"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widowControl w:val="0"/>
              <w:spacing w:after="0" w:line="227" w:lineRule="exact"/>
              <w:ind w:firstLine="425"/>
              <w:jc w:val="center"/>
            </w:pPr>
            <w:r w:rsidRPr="00404B87">
              <w:rPr>
                <w:rFonts w:ascii="Arial" w:hAnsi="Arial" w:cs="Arial"/>
                <w:sz w:val="20"/>
                <w:szCs w:val="20"/>
                <w:lang w:val="uk-UA"/>
              </w:rPr>
              <w:t>75</w:t>
            </w:r>
          </w:p>
        </w:tc>
      </w:tr>
    </w:tbl>
    <w:p w:rsidR="001B2B70" w:rsidRPr="00404B87" w:rsidRDefault="001B2B70">
      <w:pPr>
        <w:ind w:firstLine="425"/>
        <w:rPr>
          <w:rFonts w:ascii="Arial" w:hAnsi="Arial" w:cs="Arial"/>
          <w:b/>
          <w:bCs/>
          <w:sz w:val="20"/>
          <w:szCs w:val="20"/>
          <w:lang w:val="uk-UA"/>
        </w:rPr>
      </w:pPr>
    </w:p>
    <w:p w:rsidR="001B2B70" w:rsidRPr="00404B87" w:rsidRDefault="005D109B">
      <w:pPr>
        <w:ind w:firstLine="425"/>
        <w:rPr>
          <w:rFonts w:ascii="Arial" w:hAnsi="Arial" w:cs="Arial"/>
          <w:sz w:val="20"/>
          <w:szCs w:val="20"/>
          <w:lang w:val="uk-UA"/>
        </w:rPr>
      </w:pPr>
      <w:r w:rsidRPr="00404B87">
        <w:rPr>
          <w:rFonts w:ascii="Arial" w:hAnsi="Arial" w:cs="Arial"/>
          <w:b/>
          <w:bCs/>
          <w:sz w:val="20"/>
          <w:szCs w:val="20"/>
          <w:lang w:val="uk-UA"/>
        </w:rPr>
        <w:t>4.1.5  Запаси</w:t>
      </w:r>
      <w:r w:rsidRPr="00404B87">
        <w:rPr>
          <w:rFonts w:ascii="Arial" w:hAnsi="Arial" w:cs="Arial"/>
          <w:b/>
          <w:bCs/>
          <w:sz w:val="20"/>
          <w:szCs w:val="20"/>
        </w:rPr>
        <w:t xml:space="preserve"> </w:t>
      </w:r>
    </w:p>
    <w:p w:rsidR="001B2B70" w:rsidRPr="00404B87" w:rsidRDefault="005D109B">
      <w:pPr>
        <w:widowControl w:val="0"/>
        <w:spacing w:after="0" w:line="228" w:lineRule="auto"/>
        <w:ind w:left="20" w:firstLine="425"/>
        <w:rPr>
          <w:rFonts w:ascii="Arial" w:hAnsi="Arial" w:cs="Arial"/>
          <w:sz w:val="20"/>
          <w:szCs w:val="20"/>
          <w:lang w:val="uk-UA"/>
        </w:rPr>
      </w:pPr>
      <w:r w:rsidRPr="00404B87">
        <w:rPr>
          <w:rFonts w:ascii="Arial" w:hAnsi="Arial" w:cs="Arial"/>
          <w:sz w:val="20"/>
          <w:szCs w:val="20"/>
          <w:lang w:val="uk-UA"/>
        </w:rPr>
        <w:t xml:space="preserve">Стаття «Запаси» містить виробничі матеріали, а саме матеріали, необхідні для діяльності Товариства  у сумі: станом на </w:t>
      </w:r>
      <w:r w:rsidR="00045F90" w:rsidRPr="00404B87">
        <w:rPr>
          <w:rFonts w:ascii="Arial" w:hAnsi="Arial" w:cs="Arial"/>
          <w:sz w:val="20"/>
          <w:szCs w:val="20"/>
          <w:lang w:val="uk-UA"/>
        </w:rPr>
        <w:t>початок року на 01.01.2020</w:t>
      </w:r>
      <w:r w:rsidRPr="00404B87">
        <w:rPr>
          <w:rFonts w:ascii="Arial" w:hAnsi="Arial" w:cs="Arial"/>
          <w:sz w:val="20"/>
          <w:szCs w:val="20"/>
          <w:lang w:val="uk-UA"/>
        </w:rPr>
        <w:t xml:space="preserve"> – 9 тис. грн., станом на 31.12.2020 – 6 тис. грн.</w:t>
      </w:r>
      <w:bookmarkStart w:id="2" w:name="page23"/>
      <w:bookmarkEnd w:id="2"/>
    </w:p>
    <w:p w:rsidR="001B2B70" w:rsidRPr="00404B87" w:rsidRDefault="001B2B70">
      <w:pPr>
        <w:widowControl w:val="0"/>
        <w:spacing w:after="0"/>
        <w:ind w:left="23" w:firstLine="425"/>
        <w:rPr>
          <w:rFonts w:ascii="Arial" w:hAnsi="Arial" w:cs="Arial"/>
          <w:sz w:val="20"/>
          <w:szCs w:val="20"/>
          <w:lang w:val="uk-UA"/>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b/>
          <w:bCs/>
          <w:sz w:val="20"/>
          <w:szCs w:val="20"/>
          <w:lang w:val="uk-UA"/>
        </w:rPr>
        <w:t>4.1.6  Зареєстрований капітал та інші статті власного капіталу</w:t>
      </w:r>
    </w:p>
    <w:p w:rsidR="001B2B70" w:rsidRPr="00404B87" w:rsidRDefault="001B2B70">
      <w:pPr>
        <w:widowControl w:val="0"/>
        <w:spacing w:after="0"/>
        <w:ind w:firstLine="425"/>
        <w:rPr>
          <w:rFonts w:ascii="Arial" w:hAnsi="Arial" w:cs="Arial"/>
          <w:sz w:val="20"/>
          <w:szCs w:val="20"/>
          <w:lang w:val="uk-UA"/>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 xml:space="preserve">Власний капітал ПТ «Лисенко та компанія – ломбард» складається зі складеного капіталу, резервного капіталу, нерозподіленого прибутку, та капіталу у дооцінках і на початок року </w:t>
      </w:r>
      <w:r w:rsidR="00045F90" w:rsidRPr="00404B87">
        <w:rPr>
          <w:rFonts w:ascii="Arial" w:hAnsi="Arial" w:cs="Arial"/>
          <w:sz w:val="20"/>
          <w:szCs w:val="20"/>
          <w:lang w:val="uk-UA"/>
        </w:rPr>
        <w:t>01.01.2020</w:t>
      </w:r>
      <w:r w:rsidRPr="00404B87">
        <w:rPr>
          <w:rFonts w:ascii="Arial" w:hAnsi="Arial" w:cs="Arial"/>
          <w:sz w:val="20"/>
          <w:szCs w:val="20"/>
          <w:lang w:val="uk-UA"/>
        </w:rPr>
        <w:t xml:space="preserve"> р. склав 1285 тис.</w:t>
      </w:r>
      <w:r w:rsidR="008E4E29" w:rsidRPr="00404B87">
        <w:rPr>
          <w:rFonts w:ascii="Arial" w:hAnsi="Arial" w:cs="Arial"/>
          <w:sz w:val="20"/>
          <w:szCs w:val="20"/>
          <w:lang w:val="uk-UA"/>
        </w:rPr>
        <w:t xml:space="preserve"> </w:t>
      </w:r>
      <w:r w:rsidRPr="00404B87">
        <w:rPr>
          <w:rFonts w:ascii="Arial" w:hAnsi="Arial" w:cs="Arial"/>
          <w:sz w:val="20"/>
          <w:szCs w:val="20"/>
          <w:lang w:val="uk-UA"/>
        </w:rPr>
        <w:t>грн.</w:t>
      </w:r>
    </w:p>
    <w:p w:rsidR="001B2B70" w:rsidRPr="00404B87" w:rsidRDefault="005D109B">
      <w:pPr>
        <w:widowControl w:val="0"/>
        <w:spacing w:after="0" w:line="228" w:lineRule="auto"/>
        <w:ind w:firstLine="425"/>
        <w:rPr>
          <w:rFonts w:ascii="Arial" w:hAnsi="Arial" w:cs="Arial"/>
          <w:sz w:val="20"/>
          <w:szCs w:val="20"/>
          <w:lang w:val="uk-UA"/>
        </w:rPr>
      </w:pPr>
      <w:r w:rsidRPr="00404B87">
        <w:rPr>
          <w:rFonts w:ascii="Arial" w:hAnsi="Arial" w:cs="Arial"/>
          <w:sz w:val="20"/>
          <w:szCs w:val="20"/>
          <w:lang w:val="uk-UA"/>
        </w:rPr>
        <w:t>Зареєстрований складений капітал складає 550,0 тис</w:t>
      </w:r>
      <w:r w:rsidR="008E4E29" w:rsidRPr="00404B87">
        <w:rPr>
          <w:rFonts w:ascii="Arial" w:hAnsi="Arial" w:cs="Arial"/>
          <w:sz w:val="20"/>
          <w:szCs w:val="20"/>
          <w:lang w:val="uk-UA"/>
        </w:rPr>
        <w:t xml:space="preserve"> </w:t>
      </w:r>
      <w:r w:rsidRPr="00404B87">
        <w:rPr>
          <w:rFonts w:ascii="Arial" w:hAnsi="Arial" w:cs="Arial"/>
          <w:sz w:val="20"/>
          <w:szCs w:val="20"/>
          <w:lang w:val="uk-UA"/>
        </w:rPr>
        <w:t>.грн. станом на 31.12.2020. Складений капітал складається з часток учасників, а саме:</w:t>
      </w:r>
    </w:p>
    <w:p w:rsidR="001B2B70" w:rsidRPr="00404B87" w:rsidRDefault="005D109B">
      <w:pPr>
        <w:widowControl w:val="0"/>
        <w:spacing w:after="0" w:line="228" w:lineRule="auto"/>
        <w:ind w:firstLine="425"/>
        <w:rPr>
          <w:rFonts w:ascii="Arial" w:hAnsi="Arial" w:cs="Arial"/>
          <w:sz w:val="20"/>
          <w:szCs w:val="20"/>
          <w:lang w:val="uk-UA"/>
        </w:rPr>
      </w:pPr>
      <w:r w:rsidRPr="00404B87">
        <w:rPr>
          <w:rFonts w:ascii="Arial" w:hAnsi="Arial" w:cs="Arial"/>
          <w:sz w:val="20"/>
          <w:szCs w:val="20"/>
          <w:lang w:val="uk-UA"/>
        </w:rPr>
        <w:t xml:space="preserve">Лисенко Г.В. – розмір внеску до статутного фонду – 181 500,00 грн., що відповідає 33 % загального складеного </w:t>
      </w:r>
      <w:r w:rsidR="00045F90" w:rsidRPr="00404B87">
        <w:rPr>
          <w:rFonts w:ascii="Arial" w:hAnsi="Arial" w:cs="Arial"/>
          <w:sz w:val="20"/>
          <w:szCs w:val="20"/>
          <w:lang w:val="uk-UA"/>
        </w:rPr>
        <w:t>капіталу,</w:t>
      </w:r>
      <w:r w:rsidRPr="00404B87">
        <w:rPr>
          <w:rFonts w:ascii="Arial" w:hAnsi="Arial" w:cs="Arial"/>
          <w:sz w:val="20"/>
          <w:szCs w:val="20"/>
          <w:lang w:val="uk-UA"/>
        </w:rPr>
        <w:t xml:space="preserve"> </w:t>
      </w:r>
    </w:p>
    <w:p w:rsidR="001B2B70" w:rsidRPr="00404B87" w:rsidRDefault="005D109B">
      <w:pPr>
        <w:widowControl w:val="0"/>
        <w:spacing w:after="0" w:line="228" w:lineRule="auto"/>
        <w:ind w:firstLine="425"/>
        <w:rPr>
          <w:rFonts w:ascii="Arial" w:hAnsi="Arial" w:cs="Arial"/>
          <w:sz w:val="20"/>
          <w:szCs w:val="20"/>
          <w:lang w:val="uk-UA"/>
        </w:rPr>
      </w:pPr>
      <w:r w:rsidRPr="00404B87">
        <w:rPr>
          <w:rFonts w:ascii="Arial" w:hAnsi="Arial" w:cs="Arial"/>
          <w:sz w:val="20"/>
          <w:szCs w:val="20"/>
          <w:lang w:val="uk-UA"/>
        </w:rPr>
        <w:t xml:space="preserve">Озерян М.А.. – розмір внеску до статутного фонду – 181 500,00 грн., що відповідає 33 % загального складеного </w:t>
      </w:r>
      <w:r w:rsidR="00045F90" w:rsidRPr="00404B87">
        <w:rPr>
          <w:rFonts w:ascii="Arial" w:hAnsi="Arial" w:cs="Arial"/>
          <w:sz w:val="20"/>
          <w:szCs w:val="20"/>
          <w:lang w:val="uk-UA"/>
        </w:rPr>
        <w:t>капіталу,</w:t>
      </w:r>
    </w:p>
    <w:p w:rsidR="001B2B70" w:rsidRPr="00404B87" w:rsidRDefault="005D109B">
      <w:pPr>
        <w:widowControl w:val="0"/>
        <w:spacing w:after="0" w:line="228" w:lineRule="auto"/>
        <w:ind w:firstLine="425"/>
        <w:rPr>
          <w:rFonts w:ascii="Arial" w:hAnsi="Arial" w:cs="Arial"/>
          <w:sz w:val="20"/>
          <w:szCs w:val="20"/>
          <w:lang w:val="uk-UA"/>
        </w:rPr>
      </w:pPr>
      <w:r w:rsidRPr="00404B87">
        <w:rPr>
          <w:rFonts w:ascii="Arial" w:hAnsi="Arial" w:cs="Arial"/>
          <w:sz w:val="20"/>
          <w:szCs w:val="20"/>
          <w:lang w:val="uk-UA"/>
        </w:rPr>
        <w:t xml:space="preserve">Озерян С.А. – розмір внеску до статутного фонду – 187 000,00 грн., що відповідає 34 % загального складеного </w:t>
      </w:r>
      <w:r w:rsidR="00045F90" w:rsidRPr="00404B87">
        <w:rPr>
          <w:rFonts w:ascii="Arial" w:hAnsi="Arial" w:cs="Arial"/>
          <w:sz w:val="20"/>
          <w:szCs w:val="20"/>
          <w:lang w:val="uk-UA"/>
        </w:rPr>
        <w:t>капіталу.</w:t>
      </w:r>
      <w:r w:rsidRPr="00404B87">
        <w:rPr>
          <w:rFonts w:ascii="Arial" w:hAnsi="Arial" w:cs="Arial"/>
          <w:sz w:val="20"/>
          <w:szCs w:val="20"/>
          <w:lang w:val="uk-UA"/>
        </w:rPr>
        <w:t>.</w:t>
      </w:r>
    </w:p>
    <w:p w:rsidR="001B2B70" w:rsidRPr="00404B87" w:rsidRDefault="005D109B">
      <w:pPr>
        <w:widowControl w:val="0"/>
        <w:spacing w:after="0" w:line="228" w:lineRule="auto"/>
        <w:ind w:firstLine="425"/>
        <w:rPr>
          <w:rFonts w:ascii="Arial" w:hAnsi="Arial" w:cs="Arial"/>
          <w:sz w:val="20"/>
          <w:szCs w:val="20"/>
          <w:lang w:val="uk-UA"/>
        </w:rPr>
      </w:pPr>
      <w:r w:rsidRPr="00404B87">
        <w:rPr>
          <w:rFonts w:ascii="Arial" w:hAnsi="Arial" w:cs="Arial"/>
          <w:sz w:val="20"/>
          <w:szCs w:val="20"/>
          <w:lang w:val="uk-UA"/>
        </w:rPr>
        <w:t>Сформовано складений капітал на цю ж дату  на суму 550,0тис.грн. на 100%</w:t>
      </w:r>
    </w:p>
    <w:p w:rsidR="001B2B70" w:rsidRPr="00404B87" w:rsidRDefault="001B2B70">
      <w:pPr>
        <w:widowControl w:val="0"/>
        <w:spacing w:after="0" w:line="3" w:lineRule="exact"/>
        <w:ind w:firstLine="425"/>
        <w:rPr>
          <w:rFonts w:ascii="Arial" w:hAnsi="Arial" w:cs="Arial"/>
          <w:sz w:val="20"/>
          <w:szCs w:val="20"/>
          <w:lang w:val="uk-UA"/>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Резервний капітал на початок року на 31.12.2019 р. складав 44 тис. грн. У 2020 році було сформовано за рахунок 5% чистого прибутку  резервний капітал у розмірі 26,0 тис. грн. і на 31.12.2020р. склав 70тис.грн.</w:t>
      </w:r>
    </w:p>
    <w:p w:rsidR="001B2B70" w:rsidRPr="00404B87" w:rsidRDefault="001B2B70">
      <w:pPr>
        <w:widowControl w:val="0"/>
        <w:spacing w:after="0" w:line="228" w:lineRule="auto"/>
        <w:ind w:firstLine="425"/>
        <w:rPr>
          <w:rFonts w:ascii="Arial" w:hAnsi="Arial" w:cs="Arial"/>
          <w:sz w:val="20"/>
          <w:szCs w:val="20"/>
          <w:lang w:val="uk-UA"/>
        </w:rPr>
      </w:pPr>
    </w:p>
    <w:p w:rsidR="001B2B70" w:rsidRPr="00404B87" w:rsidRDefault="005D109B">
      <w:pPr>
        <w:widowControl w:val="0"/>
        <w:spacing w:after="0" w:line="228" w:lineRule="auto"/>
        <w:ind w:firstLine="425"/>
        <w:rPr>
          <w:rFonts w:ascii="Arial" w:hAnsi="Arial" w:cs="Arial"/>
          <w:sz w:val="20"/>
          <w:szCs w:val="20"/>
          <w:lang w:val="uk-UA"/>
        </w:rPr>
      </w:pPr>
      <w:r w:rsidRPr="00404B87">
        <w:rPr>
          <w:rFonts w:ascii="Arial" w:hAnsi="Arial" w:cs="Arial"/>
          <w:sz w:val="20"/>
          <w:szCs w:val="20"/>
          <w:lang w:val="uk-UA"/>
        </w:rPr>
        <w:t>У 2020 році було сформовано капітал у дооцінках в сумі 376,0 тис. грн.</w:t>
      </w:r>
    </w:p>
    <w:p w:rsidR="001B2B70" w:rsidRPr="00404B87" w:rsidRDefault="001B2B70">
      <w:pPr>
        <w:widowControl w:val="0"/>
        <w:spacing w:after="0" w:line="1" w:lineRule="exact"/>
        <w:ind w:firstLine="425"/>
        <w:rPr>
          <w:rFonts w:ascii="Arial" w:hAnsi="Arial" w:cs="Arial"/>
          <w:sz w:val="20"/>
          <w:szCs w:val="20"/>
          <w:lang w:val="uk-UA"/>
        </w:rPr>
      </w:pPr>
    </w:p>
    <w:p w:rsidR="001B2B70" w:rsidRPr="00404B87" w:rsidRDefault="005D109B">
      <w:pPr>
        <w:widowControl w:val="0"/>
        <w:spacing w:after="0" w:line="228" w:lineRule="auto"/>
        <w:ind w:firstLine="425"/>
        <w:rPr>
          <w:rFonts w:ascii="Arial" w:hAnsi="Arial" w:cs="Arial"/>
          <w:sz w:val="20"/>
          <w:szCs w:val="20"/>
          <w:lang w:val="uk-UA"/>
        </w:rPr>
      </w:pPr>
      <w:r w:rsidRPr="00404B87">
        <w:rPr>
          <w:rFonts w:ascii="Arial" w:hAnsi="Arial" w:cs="Arial"/>
          <w:sz w:val="20"/>
          <w:szCs w:val="20"/>
          <w:lang w:val="uk-UA"/>
        </w:rPr>
        <w:t xml:space="preserve">Станом на початок року </w:t>
      </w:r>
      <w:r w:rsidR="00045F90" w:rsidRPr="00404B87">
        <w:rPr>
          <w:rFonts w:ascii="Arial" w:hAnsi="Arial" w:cs="Arial"/>
          <w:sz w:val="20"/>
          <w:szCs w:val="20"/>
          <w:lang w:val="uk-UA"/>
        </w:rPr>
        <w:t>01.01.2020 р.</w:t>
      </w:r>
      <w:r w:rsidRPr="00404B87">
        <w:rPr>
          <w:rFonts w:ascii="Arial" w:hAnsi="Arial" w:cs="Arial"/>
          <w:sz w:val="20"/>
          <w:szCs w:val="20"/>
          <w:lang w:val="uk-UA"/>
        </w:rPr>
        <w:t xml:space="preserve"> сума нерозподіленого прибутку складала 691 тис. грн. За 2020</w:t>
      </w:r>
      <w:r w:rsidR="00477791" w:rsidRPr="00404B87">
        <w:rPr>
          <w:rFonts w:ascii="Arial" w:hAnsi="Arial" w:cs="Arial"/>
          <w:sz w:val="20"/>
          <w:szCs w:val="20"/>
          <w:lang w:val="uk-UA"/>
        </w:rPr>
        <w:t xml:space="preserve"> рік</w:t>
      </w:r>
      <w:r w:rsidRPr="00404B87">
        <w:rPr>
          <w:rFonts w:ascii="Arial" w:hAnsi="Arial" w:cs="Arial"/>
          <w:sz w:val="20"/>
          <w:szCs w:val="20"/>
          <w:lang w:val="uk-UA"/>
        </w:rPr>
        <w:t xml:space="preserve"> сума чистого прибутку склала 433 тис. грн.   Станом на 31.12.2020 р. сума нерозподіленого прибутку складає 933 тис. грн. </w:t>
      </w:r>
    </w:p>
    <w:p w:rsidR="001B2B70" w:rsidRPr="00404B87" w:rsidRDefault="005D109B">
      <w:pPr>
        <w:widowControl w:val="0"/>
        <w:spacing w:after="0" w:line="228" w:lineRule="auto"/>
        <w:ind w:firstLine="425"/>
        <w:rPr>
          <w:rFonts w:ascii="Arial" w:hAnsi="Arial" w:cs="Arial"/>
          <w:b/>
          <w:bCs/>
          <w:sz w:val="20"/>
          <w:szCs w:val="20"/>
          <w:lang w:val="uk-UA"/>
        </w:rPr>
      </w:pPr>
      <w:r w:rsidRPr="00404B87">
        <w:rPr>
          <w:rFonts w:ascii="Arial" w:hAnsi="Arial" w:cs="Arial"/>
          <w:sz w:val="20"/>
          <w:szCs w:val="20"/>
          <w:lang w:val="uk-UA"/>
        </w:rPr>
        <w:t>Власний капітал Товариства  станом на 31.12.2020р. склав – 1 929’ тис. грн.</w:t>
      </w:r>
    </w:p>
    <w:p w:rsidR="001B2B70" w:rsidRPr="00404B87" w:rsidRDefault="001B2B70">
      <w:pPr>
        <w:widowControl w:val="0"/>
        <w:spacing w:after="0"/>
        <w:ind w:firstLine="425"/>
        <w:rPr>
          <w:rFonts w:ascii="Arial" w:hAnsi="Arial" w:cs="Arial"/>
          <w:b/>
          <w:bCs/>
          <w:sz w:val="20"/>
          <w:szCs w:val="20"/>
          <w:lang w:val="uk-UA"/>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b/>
          <w:bCs/>
          <w:sz w:val="20"/>
          <w:szCs w:val="20"/>
          <w:lang w:val="uk-UA"/>
        </w:rPr>
        <w:t>4.1.7 Поточні забезпечення</w:t>
      </w:r>
    </w:p>
    <w:p w:rsidR="001B2B70" w:rsidRPr="00404B87" w:rsidRDefault="001B2B70">
      <w:pPr>
        <w:widowControl w:val="0"/>
        <w:spacing w:after="0"/>
        <w:ind w:firstLine="425"/>
        <w:rPr>
          <w:rFonts w:ascii="Arial" w:hAnsi="Arial" w:cs="Arial"/>
          <w:sz w:val="20"/>
          <w:szCs w:val="20"/>
          <w:lang w:val="uk-UA"/>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ПТ «Лисенко та компанія – ломбард» створює забезпечення виплат персоналу з майбутніх щорічних відпусток, з урахуванням витрат на єдиний соціальний внесок у розмірі 22%; забезпечення оцінено наступним чином, тис. грн.:</w:t>
      </w:r>
    </w:p>
    <w:p w:rsidR="001B2B70" w:rsidRPr="00404B87" w:rsidRDefault="001B2B70">
      <w:pPr>
        <w:widowControl w:val="0"/>
        <w:spacing w:after="0"/>
        <w:ind w:firstLine="425"/>
        <w:rPr>
          <w:rFonts w:ascii="Times New Roman" w:hAnsi="Times New Roman" w:cs="Times New Roman"/>
          <w:sz w:val="20"/>
          <w:szCs w:val="20"/>
          <w:lang w:val="uk-UA"/>
        </w:rPr>
      </w:pPr>
    </w:p>
    <w:tbl>
      <w:tblPr>
        <w:tblW w:w="0" w:type="auto"/>
        <w:tblLayout w:type="fixed"/>
        <w:tblLook w:val="0000"/>
      </w:tblPr>
      <w:tblGrid>
        <w:gridCol w:w="3226"/>
        <w:gridCol w:w="1490"/>
        <w:gridCol w:w="1484"/>
        <w:gridCol w:w="3546"/>
      </w:tblGrid>
      <w:tr w:rsidR="001B2B70" w:rsidRPr="00404B87">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b/>
                <w:bCs/>
                <w:sz w:val="20"/>
                <w:szCs w:val="20"/>
                <w:lang w:val="uk-UA"/>
              </w:rPr>
            </w:pPr>
            <w:r w:rsidRPr="00404B87">
              <w:rPr>
                <w:rFonts w:ascii="Arial" w:hAnsi="Arial" w:cs="Arial"/>
                <w:b/>
                <w:bCs/>
                <w:sz w:val="20"/>
                <w:szCs w:val="20"/>
                <w:lang w:val="uk-UA"/>
              </w:rPr>
              <w:t>Забезпечення на 31.12.2019 р.</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b/>
                <w:bCs/>
                <w:sz w:val="20"/>
                <w:szCs w:val="20"/>
                <w:lang w:val="uk-UA"/>
              </w:rPr>
            </w:pPr>
            <w:r w:rsidRPr="00404B87">
              <w:rPr>
                <w:rFonts w:ascii="Arial" w:hAnsi="Arial" w:cs="Arial"/>
                <w:b/>
                <w:bCs/>
                <w:sz w:val="20"/>
                <w:szCs w:val="20"/>
                <w:lang w:val="uk-UA"/>
              </w:rPr>
              <w:t>використано</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b/>
                <w:bCs/>
                <w:sz w:val="20"/>
                <w:szCs w:val="20"/>
                <w:lang w:val="uk-UA"/>
              </w:rPr>
            </w:pPr>
            <w:r w:rsidRPr="00404B87">
              <w:rPr>
                <w:rFonts w:ascii="Arial" w:hAnsi="Arial" w:cs="Arial"/>
                <w:b/>
                <w:bCs/>
                <w:sz w:val="20"/>
                <w:szCs w:val="20"/>
                <w:lang w:val="uk-UA"/>
              </w:rPr>
              <w:t>сформовано</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pPr>
            <w:r w:rsidRPr="00404B87">
              <w:rPr>
                <w:rFonts w:ascii="Arial" w:hAnsi="Arial" w:cs="Arial"/>
                <w:b/>
                <w:bCs/>
                <w:sz w:val="20"/>
                <w:szCs w:val="20"/>
                <w:lang w:val="uk-UA"/>
              </w:rPr>
              <w:t>Забезпечення на 31.12.2020 р.</w:t>
            </w:r>
          </w:p>
        </w:tc>
      </w:tr>
      <w:tr w:rsidR="001B2B70" w:rsidRPr="00404B87">
        <w:tc>
          <w:tcPr>
            <w:tcW w:w="32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bCs/>
                <w:sz w:val="20"/>
                <w:szCs w:val="20"/>
                <w:lang w:val="uk-UA"/>
              </w:rPr>
            </w:pPr>
            <w:r w:rsidRPr="00404B87">
              <w:rPr>
                <w:rFonts w:ascii="Arial" w:hAnsi="Arial" w:cs="Arial"/>
                <w:b/>
                <w:bCs/>
                <w:sz w:val="20"/>
                <w:szCs w:val="20"/>
                <w:lang w:val="uk-UA"/>
              </w:rPr>
              <w:t>84</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bCs/>
                <w:sz w:val="20"/>
                <w:szCs w:val="20"/>
                <w:lang w:val="uk-UA"/>
              </w:rPr>
            </w:pPr>
            <w:r w:rsidRPr="00404B87">
              <w:rPr>
                <w:rFonts w:ascii="Arial" w:hAnsi="Arial" w:cs="Arial"/>
                <w:b/>
                <w:bCs/>
                <w:sz w:val="20"/>
                <w:szCs w:val="20"/>
                <w:lang w:val="uk-UA"/>
              </w:rPr>
              <w:t>40</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bCs/>
                <w:sz w:val="20"/>
                <w:szCs w:val="20"/>
                <w:lang w:val="uk-UA"/>
              </w:rPr>
            </w:pPr>
            <w:r w:rsidRPr="00404B87">
              <w:rPr>
                <w:rFonts w:ascii="Arial" w:hAnsi="Arial" w:cs="Arial"/>
                <w:b/>
                <w:bCs/>
                <w:sz w:val="20"/>
                <w:szCs w:val="20"/>
                <w:lang w:val="uk-UA"/>
              </w:rPr>
              <w:t>48</w:t>
            </w:r>
          </w:p>
        </w:tc>
        <w:tc>
          <w:tcPr>
            <w:tcW w:w="354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b/>
                <w:bCs/>
                <w:sz w:val="20"/>
                <w:szCs w:val="20"/>
                <w:lang w:val="uk-UA"/>
              </w:rPr>
              <w:t>92</w:t>
            </w:r>
          </w:p>
        </w:tc>
      </w:tr>
    </w:tbl>
    <w:p w:rsidR="001B2B70" w:rsidRPr="00404B87" w:rsidRDefault="001B2B70">
      <w:pPr>
        <w:widowControl w:val="0"/>
        <w:spacing w:after="0"/>
        <w:ind w:firstLine="425"/>
        <w:rPr>
          <w:rFonts w:ascii="Arial" w:hAnsi="Arial" w:cs="Arial"/>
          <w:b/>
          <w:bCs/>
          <w:sz w:val="20"/>
          <w:szCs w:val="20"/>
          <w:lang w:val="uk-UA"/>
        </w:rPr>
      </w:pPr>
    </w:p>
    <w:p w:rsidR="00404B87" w:rsidRDefault="00404B87">
      <w:pPr>
        <w:widowControl w:val="0"/>
        <w:spacing w:after="0"/>
        <w:ind w:firstLine="425"/>
        <w:rPr>
          <w:rFonts w:ascii="Arial" w:hAnsi="Arial" w:cs="Arial"/>
          <w:b/>
          <w:bCs/>
          <w:sz w:val="20"/>
          <w:szCs w:val="20"/>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b/>
          <w:bCs/>
          <w:sz w:val="20"/>
          <w:szCs w:val="20"/>
          <w:lang w:val="uk-UA"/>
        </w:rPr>
        <w:t>4.1.8  Фінансові зобов’язанні та інша кредиторська заборгованість</w:t>
      </w:r>
    </w:p>
    <w:p w:rsidR="001B2B70" w:rsidRPr="00404B87" w:rsidRDefault="001B2B70">
      <w:pPr>
        <w:widowControl w:val="0"/>
        <w:spacing w:after="0" w:line="1" w:lineRule="exact"/>
        <w:ind w:firstLine="425"/>
        <w:rPr>
          <w:rFonts w:ascii="Arial" w:hAnsi="Arial" w:cs="Arial"/>
          <w:sz w:val="20"/>
          <w:szCs w:val="20"/>
          <w:lang w:val="uk-UA"/>
        </w:rPr>
      </w:pPr>
    </w:p>
    <w:p w:rsidR="001B2B70" w:rsidRPr="00404B87" w:rsidRDefault="001B2B70">
      <w:pPr>
        <w:widowControl w:val="0"/>
        <w:spacing w:after="0" w:line="3" w:lineRule="exact"/>
        <w:ind w:firstLine="425"/>
        <w:rPr>
          <w:rFonts w:ascii="Arial" w:hAnsi="Arial" w:cs="Arial"/>
          <w:sz w:val="20"/>
          <w:szCs w:val="20"/>
          <w:lang w:val="uk-UA"/>
        </w:rPr>
      </w:pPr>
    </w:p>
    <w:p w:rsidR="001B2B70" w:rsidRPr="00404B87" w:rsidRDefault="001B2B70">
      <w:pPr>
        <w:widowControl w:val="0"/>
        <w:spacing w:after="0"/>
        <w:ind w:firstLine="425"/>
        <w:rPr>
          <w:rFonts w:ascii="Arial" w:hAnsi="Arial" w:cs="Arial"/>
          <w:sz w:val="20"/>
          <w:szCs w:val="20"/>
          <w:lang w:val="uk-UA"/>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Інші фінансові зобов’язання є поточними, інші короткострокові зобов’язання фактично не амортизуються, тому що оцінено, що будуть погашені протягом 12 місяців. Балансова вартість приблизно дорівнює справедливій вартості. Не фінансові зобов’язання відсутні.</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Інші поточні зобов’язання відображені за статтями:</w:t>
      </w:r>
    </w:p>
    <w:p w:rsidR="001B2B70" w:rsidRPr="00404B87" w:rsidRDefault="001B2B70">
      <w:pPr>
        <w:widowControl w:val="0"/>
        <w:spacing w:after="0"/>
        <w:ind w:firstLine="425"/>
        <w:rPr>
          <w:rFonts w:ascii="Arial" w:hAnsi="Arial" w:cs="Arial"/>
          <w:sz w:val="20"/>
          <w:szCs w:val="20"/>
          <w:lang w:val="uk-UA"/>
        </w:rPr>
      </w:pPr>
    </w:p>
    <w:tbl>
      <w:tblPr>
        <w:tblW w:w="0" w:type="auto"/>
        <w:tblInd w:w="24" w:type="dxa"/>
        <w:tblLayout w:type="fixed"/>
        <w:tblLook w:val="0000"/>
      </w:tblPr>
      <w:tblGrid>
        <w:gridCol w:w="3061"/>
        <w:gridCol w:w="1842"/>
        <w:gridCol w:w="1931"/>
        <w:gridCol w:w="2889"/>
      </w:tblGrid>
      <w:tr w:rsidR="001B2B70" w:rsidRPr="00404B87">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b/>
                <w:sz w:val="20"/>
                <w:szCs w:val="20"/>
                <w:lang w:val="uk-UA"/>
              </w:rPr>
            </w:pPr>
            <w:r w:rsidRPr="00404B87">
              <w:rPr>
                <w:rFonts w:ascii="Arial" w:hAnsi="Arial" w:cs="Arial"/>
                <w:b/>
                <w:sz w:val="20"/>
                <w:szCs w:val="20"/>
                <w:lang w:val="uk-UA"/>
              </w:rPr>
              <w:lastRenderedPageBreak/>
              <w:t>Стаття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sz w:val="20"/>
                <w:szCs w:val="20"/>
                <w:lang w:val="uk-UA"/>
              </w:rPr>
            </w:pPr>
            <w:r w:rsidRPr="00404B87">
              <w:rPr>
                <w:rFonts w:ascii="Arial" w:hAnsi="Arial" w:cs="Arial"/>
                <w:b/>
                <w:sz w:val="20"/>
                <w:szCs w:val="20"/>
                <w:lang w:val="uk-UA"/>
              </w:rPr>
              <w:t>Станом на 31.12.2019</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sz w:val="20"/>
                <w:szCs w:val="20"/>
                <w:lang w:val="uk-UA"/>
              </w:rPr>
            </w:pPr>
            <w:r w:rsidRPr="00404B87">
              <w:rPr>
                <w:rFonts w:ascii="Arial" w:hAnsi="Arial" w:cs="Arial"/>
                <w:b/>
                <w:sz w:val="20"/>
                <w:szCs w:val="20"/>
                <w:lang w:val="uk-UA"/>
              </w:rPr>
              <w:t>Станом на 31.12.2020</w:t>
            </w:r>
          </w:p>
        </w:tc>
        <w:tc>
          <w:tcPr>
            <w:tcW w:w="28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2B70" w:rsidRPr="00404B87" w:rsidRDefault="005D109B">
            <w:pPr>
              <w:ind w:firstLine="425"/>
              <w:jc w:val="center"/>
            </w:pPr>
            <w:r w:rsidRPr="00404B87">
              <w:rPr>
                <w:rFonts w:ascii="Arial" w:hAnsi="Arial" w:cs="Arial"/>
                <w:b/>
                <w:sz w:val="20"/>
                <w:szCs w:val="20"/>
                <w:lang w:val="uk-UA"/>
              </w:rPr>
              <w:t>Пояснення щодо змісту</w:t>
            </w:r>
          </w:p>
        </w:tc>
      </w:tr>
      <w:tr w:rsidR="001B2B70" w:rsidRPr="00404B87">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0"/>
              <w:jc w:val="left"/>
              <w:rPr>
                <w:rFonts w:ascii="Arial" w:hAnsi="Arial" w:cs="Arial"/>
                <w:b/>
                <w:bCs/>
                <w:sz w:val="20"/>
                <w:szCs w:val="20"/>
                <w:lang w:val="uk-UA"/>
              </w:rPr>
            </w:pPr>
            <w:r w:rsidRPr="00404B87">
              <w:rPr>
                <w:rFonts w:ascii="Arial" w:hAnsi="Arial" w:cs="Arial"/>
                <w:sz w:val="20"/>
                <w:szCs w:val="20"/>
                <w:lang w:val="uk-UA"/>
              </w:rPr>
              <w:t>Поточна кредиторська заборгованість за товари, роботи, послуги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bCs/>
                <w:sz w:val="20"/>
                <w:szCs w:val="20"/>
                <w:lang w:val="uk-UA"/>
              </w:rPr>
            </w:pPr>
            <w:r w:rsidRPr="00404B87">
              <w:rPr>
                <w:rFonts w:ascii="Arial" w:hAnsi="Arial" w:cs="Arial"/>
                <w:b/>
                <w:bCs/>
                <w:sz w:val="20"/>
                <w:szCs w:val="20"/>
                <w:lang w:val="uk-UA"/>
              </w:rPr>
              <w:t>3</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b/>
                <w:bCs/>
                <w:sz w:val="20"/>
                <w:szCs w:val="20"/>
                <w:lang w:val="uk-UA"/>
              </w:rPr>
              <w:t>5</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lang w:val="ru-RU"/>
              </w:rPr>
            </w:pPr>
            <w:r w:rsidRPr="00404B87">
              <w:rPr>
                <w:rFonts w:ascii="Arial" w:hAnsi="Arial" w:cs="Arial"/>
                <w:sz w:val="20"/>
                <w:szCs w:val="20"/>
                <w:lang w:val="uk-UA"/>
              </w:rPr>
              <w:t>Заборгованість по розрахункам з орендної плати</w:t>
            </w:r>
          </w:p>
        </w:tc>
      </w:tr>
      <w:tr w:rsidR="001B2B70" w:rsidRPr="00404B87">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b/>
                <w:bCs/>
                <w:sz w:val="20"/>
                <w:szCs w:val="20"/>
                <w:lang w:val="uk-UA"/>
              </w:rPr>
            </w:pPr>
            <w:r w:rsidRPr="00404B87">
              <w:rPr>
                <w:rFonts w:ascii="Arial" w:hAnsi="Arial" w:cs="Arial"/>
                <w:sz w:val="20"/>
                <w:szCs w:val="20"/>
                <w:lang w:val="uk-UA"/>
              </w:rPr>
              <w:t>Поточні зобов’язання за розрахунками з бюджетом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bCs/>
                <w:sz w:val="20"/>
                <w:szCs w:val="20"/>
                <w:lang w:val="uk-UA"/>
              </w:rPr>
            </w:pPr>
            <w:r w:rsidRPr="00404B87">
              <w:rPr>
                <w:rFonts w:ascii="Arial" w:hAnsi="Arial" w:cs="Arial"/>
                <w:b/>
                <w:bCs/>
                <w:sz w:val="20"/>
                <w:szCs w:val="20"/>
                <w:lang w:val="uk-UA"/>
              </w:rPr>
              <w:t>44</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b/>
                <w:bCs/>
                <w:sz w:val="20"/>
                <w:szCs w:val="20"/>
                <w:lang w:val="uk-UA"/>
              </w:rPr>
              <w:t>105</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lang w:val="ru-RU"/>
              </w:rPr>
            </w:pPr>
            <w:r w:rsidRPr="00404B87">
              <w:rPr>
                <w:rFonts w:ascii="Arial" w:hAnsi="Arial" w:cs="Arial"/>
                <w:sz w:val="20"/>
                <w:szCs w:val="20"/>
                <w:lang w:val="uk-UA"/>
              </w:rPr>
              <w:t>Заборгованість з податку на прибуток та по розрахункам з ПДФО</w:t>
            </w:r>
          </w:p>
        </w:tc>
      </w:tr>
      <w:tr w:rsidR="001B2B70" w:rsidRPr="00404B87">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b/>
                <w:bCs/>
                <w:sz w:val="20"/>
                <w:szCs w:val="20"/>
                <w:lang w:val="uk-UA"/>
              </w:rPr>
            </w:pPr>
            <w:r w:rsidRPr="00404B87">
              <w:rPr>
                <w:rFonts w:ascii="Arial" w:hAnsi="Arial" w:cs="Arial"/>
                <w:sz w:val="20"/>
                <w:szCs w:val="20"/>
                <w:lang w:val="uk-UA"/>
              </w:rPr>
              <w:t>В т.ч.з податку на прибуток</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bCs/>
                <w:sz w:val="20"/>
                <w:szCs w:val="20"/>
                <w:lang w:val="uk-UA"/>
              </w:rPr>
            </w:pPr>
            <w:r w:rsidRPr="00404B87">
              <w:rPr>
                <w:rFonts w:ascii="Arial" w:hAnsi="Arial" w:cs="Arial"/>
                <w:b/>
                <w:bCs/>
                <w:sz w:val="20"/>
                <w:szCs w:val="20"/>
                <w:lang w:val="uk-UA"/>
              </w:rPr>
              <w:t>38</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b/>
                <w:bCs/>
                <w:sz w:val="20"/>
                <w:szCs w:val="20"/>
                <w:lang w:val="uk-UA"/>
              </w:rPr>
              <w:t>95</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rPr>
                <w:rFonts w:ascii="Arial" w:hAnsi="Arial" w:cs="Arial"/>
                <w:sz w:val="20"/>
                <w:szCs w:val="20"/>
                <w:lang w:val="uk-UA"/>
              </w:rPr>
            </w:pPr>
          </w:p>
        </w:tc>
      </w:tr>
      <w:tr w:rsidR="001B2B70" w:rsidRPr="00404B87">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b/>
                <w:bCs/>
                <w:sz w:val="20"/>
                <w:szCs w:val="20"/>
                <w:lang w:val="uk-UA"/>
              </w:rPr>
            </w:pPr>
            <w:r w:rsidRPr="00404B87">
              <w:rPr>
                <w:rFonts w:ascii="Arial" w:hAnsi="Arial" w:cs="Arial"/>
                <w:i/>
                <w:sz w:val="20"/>
                <w:szCs w:val="20"/>
                <w:lang w:val="uk-UA"/>
              </w:rPr>
              <w:t>Поточні зобов'язання за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b/>
                <w:bCs/>
                <w:sz w:val="20"/>
                <w:szCs w:val="20"/>
                <w:lang w:val="uk-UA"/>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b/>
                <w:bCs/>
                <w:sz w:val="20"/>
                <w:szCs w:val="20"/>
                <w:lang w:val="uk-UA"/>
              </w:rPr>
            </w:pP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rPr>
                <w:rFonts w:ascii="Arial" w:hAnsi="Arial" w:cs="Arial"/>
                <w:b/>
                <w:bCs/>
                <w:sz w:val="20"/>
                <w:szCs w:val="20"/>
                <w:lang w:val="uk-UA"/>
              </w:rPr>
            </w:pPr>
          </w:p>
        </w:tc>
      </w:tr>
      <w:tr w:rsidR="001B2B70" w:rsidRPr="00404B87">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b/>
                <w:bCs/>
                <w:sz w:val="20"/>
                <w:szCs w:val="20"/>
                <w:lang w:val="uk-UA"/>
              </w:rPr>
            </w:pPr>
            <w:r w:rsidRPr="00404B87">
              <w:rPr>
                <w:rFonts w:ascii="Arial" w:hAnsi="Arial" w:cs="Arial"/>
                <w:sz w:val="20"/>
                <w:szCs w:val="20"/>
                <w:lang w:val="uk-UA"/>
              </w:rPr>
              <w:t>- розрахунками зі страхування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bCs/>
                <w:sz w:val="20"/>
                <w:szCs w:val="20"/>
                <w:lang w:val="uk-UA"/>
              </w:rPr>
            </w:pPr>
            <w:r w:rsidRPr="00404B87">
              <w:rPr>
                <w:rFonts w:ascii="Arial" w:hAnsi="Arial" w:cs="Arial"/>
                <w:b/>
                <w:bCs/>
                <w:sz w:val="20"/>
                <w:szCs w:val="20"/>
                <w:lang w:val="uk-UA"/>
              </w:rPr>
              <w:t>1</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b/>
                <w:bCs/>
                <w:sz w:val="20"/>
                <w:szCs w:val="20"/>
                <w:lang w:val="uk-UA"/>
              </w:rPr>
              <w:t>5</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lang w:val="ru-RU"/>
              </w:rPr>
            </w:pPr>
            <w:r w:rsidRPr="00404B87">
              <w:rPr>
                <w:rFonts w:ascii="Arial" w:hAnsi="Arial" w:cs="Arial"/>
                <w:sz w:val="20"/>
                <w:szCs w:val="20"/>
                <w:lang w:val="uk-UA"/>
              </w:rPr>
              <w:t>Поточна заборгованість з єдиного соціального внеску</w:t>
            </w:r>
          </w:p>
        </w:tc>
      </w:tr>
      <w:tr w:rsidR="001B2B70" w:rsidRPr="00404B87">
        <w:tc>
          <w:tcPr>
            <w:tcW w:w="30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b/>
                <w:bCs/>
                <w:sz w:val="20"/>
                <w:szCs w:val="20"/>
                <w:lang w:val="uk-UA"/>
              </w:rPr>
            </w:pPr>
            <w:r w:rsidRPr="00404B87">
              <w:rPr>
                <w:rFonts w:ascii="Arial" w:hAnsi="Arial" w:cs="Arial"/>
                <w:sz w:val="20"/>
                <w:szCs w:val="20"/>
                <w:lang w:val="uk-UA"/>
              </w:rPr>
              <w:t>- оплати праці</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bCs/>
                <w:sz w:val="20"/>
                <w:szCs w:val="20"/>
                <w:lang w:val="uk-UA"/>
              </w:rPr>
            </w:pPr>
            <w:r w:rsidRPr="00404B87">
              <w:rPr>
                <w:rFonts w:ascii="Arial" w:hAnsi="Arial" w:cs="Arial"/>
                <w:b/>
                <w:bCs/>
                <w:sz w:val="20"/>
                <w:szCs w:val="20"/>
                <w:lang w:val="uk-UA"/>
              </w:rPr>
              <w:t>4</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b/>
                <w:bCs/>
                <w:sz w:val="20"/>
                <w:szCs w:val="20"/>
                <w:lang w:val="uk-UA"/>
              </w:rPr>
              <w:t>19</w:t>
            </w:r>
          </w:p>
        </w:tc>
        <w:tc>
          <w:tcPr>
            <w:tcW w:w="288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lang w:val="ru-RU"/>
              </w:rPr>
            </w:pPr>
            <w:r w:rsidRPr="00404B87">
              <w:rPr>
                <w:rFonts w:ascii="Arial" w:hAnsi="Arial" w:cs="Arial"/>
                <w:sz w:val="20"/>
                <w:szCs w:val="20"/>
                <w:lang w:val="uk-UA"/>
              </w:rPr>
              <w:t>Поточна заборгованість з оплати праці</w:t>
            </w:r>
          </w:p>
        </w:tc>
      </w:tr>
    </w:tbl>
    <w:p w:rsidR="001B2B70" w:rsidRPr="00404B87" w:rsidRDefault="005D109B">
      <w:pPr>
        <w:widowControl w:val="0"/>
        <w:spacing w:after="0"/>
        <w:ind w:left="23" w:firstLine="425"/>
        <w:rPr>
          <w:rFonts w:ascii="Arial" w:hAnsi="Arial" w:cs="Arial"/>
          <w:b/>
          <w:bCs/>
          <w:sz w:val="20"/>
          <w:szCs w:val="20"/>
          <w:lang w:val="uk-UA"/>
        </w:rPr>
      </w:pPr>
      <w:r w:rsidRPr="00404B87">
        <w:rPr>
          <w:rFonts w:ascii="Arial" w:hAnsi="Arial" w:cs="Arial"/>
          <w:b/>
          <w:bCs/>
          <w:sz w:val="20"/>
          <w:szCs w:val="20"/>
          <w:lang w:val="uk-UA"/>
        </w:rPr>
        <w:tab/>
        <w:t xml:space="preserve">                    </w:t>
      </w:r>
    </w:p>
    <w:p w:rsidR="001B2B70" w:rsidRPr="00404B87" w:rsidRDefault="001B2B70">
      <w:pPr>
        <w:pStyle w:val="1c"/>
        <w:widowControl w:val="0"/>
        <w:spacing w:after="0"/>
        <w:ind w:left="0" w:firstLine="425"/>
        <w:rPr>
          <w:rFonts w:ascii="Arial" w:hAnsi="Arial" w:cs="Arial"/>
          <w:b/>
          <w:bCs/>
          <w:sz w:val="20"/>
          <w:szCs w:val="20"/>
          <w:lang w:val="uk-UA"/>
        </w:rPr>
      </w:pPr>
    </w:p>
    <w:p w:rsidR="00404B87" w:rsidRDefault="00404B87">
      <w:pPr>
        <w:pStyle w:val="1c"/>
        <w:widowControl w:val="0"/>
        <w:spacing w:after="0"/>
        <w:ind w:left="0" w:firstLine="425"/>
        <w:rPr>
          <w:rFonts w:ascii="Arial" w:hAnsi="Arial" w:cs="Arial"/>
          <w:b/>
          <w:bCs/>
          <w:sz w:val="20"/>
          <w:szCs w:val="20"/>
        </w:rPr>
      </w:pPr>
    </w:p>
    <w:p w:rsidR="001B2B70" w:rsidRPr="00404B87" w:rsidRDefault="005D109B">
      <w:pPr>
        <w:pStyle w:val="1c"/>
        <w:widowControl w:val="0"/>
        <w:spacing w:after="0"/>
        <w:ind w:left="0" w:firstLine="425"/>
        <w:rPr>
          <w:rFonts w:ascii="Arial" w:hAnsi="Arial" w:cs="Arial"/>
          <w:b/>
          <w:bCs/>
          <w:sz w:val="20"/>
          <w:szCs w:val="20"/>
          <w:lang w:val="uk-UA"/>
        </w:rPr>
      </w:pPr>
      <w:r w:rsidRPr="00404B87">
        <w:rPr>
          <w:rFonts w:ascii="Arial" w:hAnsi="Arial" w:cs="Arial"/>
          <w:b/>
          <w:bCs/>
          <w:sz w:val="20"/>
          <w:szCs w:val="20"/>
          <w:lang w:val="uk-UA"/>
        </w:rPr>
        <w:t>5. Звіт про сукупний дохід</w:t>
      </w:r>
    </w:p>
    <w:p w:rsidR="001B2B70" w:rsidRPr="00404B87" w:rsidRDefault="005D109B">
      <w:pPr>
        <w:pStyle w:val="1c"/>
        <w:widowControl w:val="0"/>
        <w:spacing w:after="0"/>
        <w:ind w:left="720" w:firstLine="425"/>
        <w:rPr>
          <w:rFonts w:ascii="Arial" w:hAnsi="Arial" w:cs="Arial"/>
          <w:b/>
          <w:bCs/>
          <w:sz w:val="20"/>
          <w:szCs w:val="20"/>
          <w:lang w:val="uk-UA"/>
        </w:rPr>
      </w:pPr>
      <w:r w:rsidRPr="00404B87">
        <w:rPr>
          <w:rFonts w:ascii="Arial" w:hAnsi="Arial" w:cs="Arial"/>
          <w:b/>
          <w:bCs/>
          <w:sz w:val="20"/>
          <w:szCs w:val="20"/>
          <w:lang w:val="uk-UA"/>
        </w:rPr>
        <w:t xml:space="preserve">                  </w:t>
      </w:r>
    </w:p>
    <w:p w:rsidR="001B2B70" w:rsidRPr="00404B87" w:rsidRDefault="005D109B">
      <w:pPr>
        <w:pStyle w:val="1c"/>
        <w:widowControl w:val="0"/>
        <w:spacing w:after="0"/>
        <w:ind w:left="0" w:firstLine="425"/>
        <w:rPr>
          <w:rFonts w:ascii="Arial" w:hAnsi="Arial" w:cs="Arial"/>
          <w:b/>
          <w:bCs/>
          <w:sz w:val="20"/>
          <w:szCs w:val="20"/>
          <w:lang w:val="uk-UA"/>
        </w:rPr>
      </w:pPr>
      <w:r w:rsidRPr="00404B87">
        <w:rPr>
          <w:rFonts w:ascii="Arial" w:hAnsi="Arial" w:cs="Arial"/>
          <w:b/>
          <w:bCs/>
          <w:sz w:val="20"/>
          <w:szCs w:val="20"/>
          <w:lang w:val="uk-UA"/>
        </w:rPr>
        <w:t>5.1  Фінансові результати</w:t>
      </w:r>
    </w:p>
    <w:p w:rsidR="00477791" w:rsidRPr="00404B87" w:rsidRDefault="005D109B" w:rsidP="00477791">
      <w:pPr>
        <w:pStyle w:val="1c"/>
        <w:widowControl w:val="0"/>
        <w:spacing w:after="0"/>
        <w:ind w:left="720" w:firstLine="425"/>
        <w:rPr>
          <w:rFonts w:ascii="Arial" w:hAnsi="Arial" w:cs="Arial"/>
          <w:b/>
          <w:bCs/>
          <w:sz w:val="20"/>
          <w:szCs w:val="20"/>
          <w:lang w:val="uk-UA"/>
        </w:rPr>
      </w:pPr>
      <w:r w:rsidRPr="00404B87">
        <w:rPr>
          <w:rFonts w:ascii="Arial" w:hAnsi="Arial" w:cs="Arial"/>
          <w:b/>
          <w:bCs/>
          <w:sz w:val="20"/>
          <w:szCs w:val="20"/>
          <w:lang w:val="uk-UA"/>
        </w:rPr>
        <w:t xml:space="preserve">                      </w:t>
      </w:r>
    </w:p>
    <w:p w:rsidR="001B2B70" w:rsidRPr="00404B87" w:rsidRDefault="005D109B" w:rsidP="00477791">
      <w:pPr>
        <w:pStyle w:val="1c"/>
        <w:widowControl w:val="0"/>
        <w:spacing w:after="0"/>
        <w:ind w:left="0" w:firstLine="1145"/>
        <w:rPr>
          <w:rFonts w:ascii="Arial" w:hAnsi="Arial" w:cs="Arial"/>
          <w:sz w:val="20"/>
          <w:szCs w:val="20"/>
          <w:lang w:val="uk-UA"/>
        </w:rPr>
      </w:pPr>
      <w:r w:rsidRPr="00404B87">
        <w:rPr>
          <w:rFonts w:ascii="Arial" w:eastAsia="Calibri" w:hAnsi="Arial" w:cs="Arial"/>
          <w:sz w:val="20"/>
          <w:szCs w:val="20"/>
          <w:lang w:val="uk-UA"/>
        </w:rPr>
        <w:t>Дохід – це валове надходження економічних вигід протягом періоду, що виникає в ході звичайної діяльності Товариства, коли власний капітал зростає в результаті цього надходження. Дохід визнається, тільки коли існує ймовірність надходження до суб'єкта господарювання економічних вигід. Проте, коли виникає невизначеність щодо отримання суми, яку вже включено до суми доходу, не отримана сума (або сума, щодо якої перестає існувати ймовірність відшкодування) визнається як витрати, а не як коригування суми первісно визнаного доходу.</w:t>
      </w:r>
    </w:p>
    <w:p w:rsidR="001B2B70" w:rsidRPr="00404B87" w:rsidRDefault="005D109B">
      <w:pPr>
        <w:widowControl w:val="0"/>
        <w:spacing w:after="0"/>
        <w:ind w:firstLine="425"/>
        <w:rPr>
          <w:rFonts w:ascii="Arial" w:hAnsi="Arial" w:cs="Arial"/>
          <w:b/>
          <w:bCs/>
          <w:sz w:val="20"/>
          <w:szCs w:val="20"/>
          <w:lang w:val="uk-UA"/>
        </w:rPr>
      </w:pPr>
      <w:r w:rsidRPr="00404B87">
        <w:rPr>
          <w:rFonts w:ascii="Arial" w:hAnsi="Arial" w:cs="Arial"/>
          <w:sz w:val="20"/>
          <w:szCs w:val="20"/>
          <w:lang w:val="uk-UA"/>
        </w:rPr>
        <w:t>Чистий дохід – це дохід по нарахованим відсоткам за наданими фінансовими кредитами у 2020 році , отриманої пені,  та дохід отриманий від реалізації майна, яке не було викуплено з під застави.</w:t>
      </w:r>
    </w:p>
    <w:p w:rsidR="001B2B70" w:rsidRPr="00404B87" w:rsidRDefault="001B2B70">
      <w:pPr>
        <w:widowControl w:val="0"/>
        <w:spacing w:after="0"/>
        <w:ind w:firstLine="425"/>
        <w:rPr>
          <w:rFonts w:ascii="Arial" w:hAnsi="Arial" w:cs="Arial"/>
          <w:b/>
          <w:bCs/>
          <w:sz w:val="20"/>
          <w:szCs w:val="20"/>
          <w:lang w:val="uk-UA"/>
        </w:rPr>
      </w:pPr>
    </w:p>
    <w:p w:rsidR="001B2B70" w:rsidRPr="00404B87" w:rsidRDefault="005D109B">
      <w:pPr>
        <w:pStyle w:val="1c"/>
        <w:widowControl w:val="0"/>
        <w:spacing w:after="0"/>
        <w:ind w:left="720" w:firstLine="425"/>
        <w:rPr>
          <w:rFonts w:ascii="Arial" w:hAnsi="Arial" w:cs="Arial"/>
          <w:b/>
          <w:sz w:val="20"/>
          <w:szCs w:val="20"/>
          <w:lang w:val="uk-UA"/>
        </w:rPr>
      </w:pPr>
      <w:bookmarkStart w:id="3" w:name="page27"/>
      <w:bookmarkEnd w:id="3"/>
      <w:r w:rsidRPr="00404B87">
        <w:rPr>
          <w:rFonts w:ascii="Arial" w:hAnsi="Arial" w:cs="Arial"/>
          <w:b/>
          <w:bCs/>
          <w:sz w:val="20"/>
          <w:szCs w:val="20"/>
          <w:lang w:val="uk-UA"/>
        </w:rPr>
        <w:t xml:space="preserve">                               </w:t>
      </w:r>
    </w:p>
    <w:tbl>
      <w:tblPr>
        <w:tblW w:w="0" w:type="auto"/>
        <w:tblInd w:w="24" w:type="dxa"/>
        <w:tblLayout w:type="fixed"/>
        <w:tblLook w:val="0000"/>
      </w:tblPr>
      <w:tblGrid>
        <w:gridCol w:w="4194"/>
        <w:gridCol w:w="2126"/>
        <w:gridCol w:w="1985"/>
        <w:gridCol w:w="1418"/>
      </w:tblGrid>
      <w:tr w:rsidR="001B2B70" w:rsidRPr="00404B87">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bookmarkStart w:id="4" w:name="_MON_1584186951"/>
            <w:bookmarkStart w:id="5" w:name="_MON_1584186821"/>
            <w:bookmarkStart w:id="6" w:name="_MON_1584187057"/>
            <w:bookmarkEnd w:id="4"/>
            <w:bookmarkEnd w:id="5"/>
            <w:bookmarkEnd w:id="6"/>
            <w:r w:rsidRPr="00404B87">
              <w:rPr>
                <w:rFonts w:ascii="Arial" w:hAnsi="Arial" w:cs="Arial"/>
                <w:b/>
                <w:sz w:val="20"/>
                <w:szCs w:val="20"/>
                <w:lang w:val="uk-UA"/>
              </w:rPr>
              <w:t>Стаття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r w:rsidRPr="00404B87">
              <w:rPr>
                <w:rFonts w:ascii="Arial" w:hAnsi="Arial" w:cs="Arial"/>
                <w:b/>
                <w:bCs/>
                <w:sz w:val="20"/>
                <w:szCs w:val="20"/>
                <w:lang w:val="uk-UA"/>
              </w:rPr>
              <w:t>2020 рік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r w:rsidRPr="00404B87">
              <w:rPr>
                <w:rFonts w:ascii="Arial" w:hAnsi="Arial" w:cs="Arial"/>
                <w:b/>
                <w:bCs/>
                <w:sz w:val="20"/>
                <w:szCs w:val="20"/>
                <w:lang w:val="uk-UA"/>
              </w:rPr>
              <w:t>2019 рік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pPr>
            <w:r w:rsidRPr="00404B87">
              <w:rPr>
                <w:rFonts w:ascii="Arial" w:hAnsi="Arial" w:cs="Arial"/>
                <w:b/>
                <w:bCs/>
                <w:sz w:val="20"/>
                <w:szCs w:val="20"/>
                <w:lang w:val="uk-UA"/>
              </w:rPr>
              <w:t>+;-</w:t>
            </w:r>
          </w:p>
        </w:tc>
      </w:tr>
      <w:tr w:rsidR="001B2B70" w:rsidRPr="00404B87">
        <w:tc>
          <w:tcPr>
            <w:tcW w:w="419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r w:rsidRPr="00404B87">
              <w:rPr>
                <w:rFonts w:ascii="Arial" w:hAnsi="Arial" w:cs="Arial"/>
                <w:sz w:val="20"/>
                <w:szCs w:val="20"/>
                <w:lang w:val="uk-UA"/>
              </w:rPr>
              <w:t>Чистий дохід від реалізації продукції (товарів, робіт, послуг)</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r w:rsidRPr="00404B87">
              <w:rPr>
                <w:rFonts w:ascii="Arial" w:hAnsi="Arial" w:cs="Arial"/>
                <w:b/>
                <w:bCs/>
                <w:sz w:val="20"/>
                <w:szCs w:val="20"/>
                <w:lang w:val="uk-UA"/>
              </w:rPr>
              <w:t>1814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r w:rsidRPr="00404B87">
              <w:rPr>
                <w:rFonts w:ascii="Arial" w:hAnsi="Arial" w:cs="Arial"/>
                <w:b/>
                <w:bCs/>
                <w:sz w:val="20"/>
                <w:szCs w:val="20"/>
                <w:lang w:val="uk-UA"/>
              </w:rPr>
              <w:t>1329</w:t>
            </w:r>
          </w:p>
          <w:p w:rsidR="001B2B70" w:rsidRPr="00404B87" w:rsidRDefault="001B2B70">
            <w:pPr>
              <w:widowControl w:val="0"/>
              <w:spacing w:after="0" w:line="242" w:lineRule="auto"/>
              <w:ind w:right="23" w:firstLine="0"/>
              <w:jc w:val="center"/>
              <w:rPr>
                <w:rFonts w:ascii="Arial" w:hAnsi="Arial" w:cs="Arial"/>
                <w:b/>
                <w:bCs/>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pPr>
            <w:r w:rsidRPr="00404B87">
              <w:rPr>
                <w:rFonts w:ascii="Arial" w:hAnsi="Arial" w:cs="Arial"/>
                <w:b/>
                <w:bCs/>
                <w:sz w:val="20"/>
                <w:szCs w:val="20"/>
                <w:lang w:val="uk-UA"/>
              </w:rPr>
              <w:t>485</w:t>
            </w:r>
          </w:p>
        </w:tc>
      </w:tr>
    </w:tbl>
    <w:p w:rsidR="001B2B70" w:rsidRPr="00404B87" w:rsidRDefault="001B2B70">
      <w:pPr>
        <w:widowControl w:val="0"/>
        <w:spacing w:after="0" w:line="242" w:lineRule="auto"/>
        <w:ind w:left="23" w:right="23" w:firstLine="425"/>
        <w:jc w:val="center"/>
        <w:rPr>
          <w:rFonts w:ascii="Arial" w:hAnsi="Arial" w:cs="Arial"/>
          <w:b/>
          <w:bCs/>
          <w:sz w:val="20"/>
          <w:szCs w:val="20"/>
          <w:lang w:val="uk-UA"/>
        </w:rPr>
      </w:pPr>
    </w:p>
    <w:p w:rsidR="001B2B70" w:rsidRPr="00404B87" w:rsidRDefault="005D109B">
      <w:pPr>
        <w:widowControl w:val="0"/>
        <w:spacing w:after="0"/>
        <w:ind w:firstLine="0"/>
        <w:jc w:val="center"/>
        <w:rPr>
          <w:rFonts w:ascii="Arial" w:hAnsi="Arial" w:cs="Arial"/>
          <w:b/>
          <w:bCs/>
          <w:sz w:val="20"/>
          <w:szCs w:val="20"/>
          <w:lang w:val="uk-UA"/>
        </w:rPr>
      </w:pPr>
      <w:r w:rsidRPr="00404B87">
        <w:rPr>
          <w:rFonts w:ascii="Arial" w:hAnsi="Arial" w:cs="Arial"/>
          <w:b/>
          <w:bCs/>
          <w:sz w:val="20"/>
          <w:szCs w:val="20"/>
          <w:lang w:val="uk-UA"/>
        </w:rPr>
        <w:t>Інші операційні доходи</w:t>
      </w:r>
    </w:p>
    <w:p w:rsidR="001B2B70" w:rsidRPr="00404B87" w:rsidRDefault="001B2B70">
      <w:pPr>
        <w:widowControl w:val="0"/>
        <w:spacing w:after="0"/>
        <w:ind w:firstLine="0"/>
        <w:jc w:val="center"/>
        <w:rPr>
          <w:rFonts w:ascii="Arial" w:hAnsi="Arial" w:cs="Arial"/>
          <w:b/>
          <w:bCs/>
          <w:sz w:val="20"/>
          <w:szCs w:val="20"/>
          <w:lang w:val="uk-UA"/>
        </w:rPr>
      </w:pPr>
    </w:p>
    <w:p w:rsidR="001B2B70" w:rsidRPr="00404B87" w:rsidRDefault="005D109B">
      <w:pPr>
        <w:widowControl w:val="0"/>
        <w:spacing w:after="0"/>
        <w:ind w:left="1100" w:firstLine="425"/>
        <w:rPr>
          <w:rFonts w:ascii="Arial" w:hAnsi="Arial" w:cs="Arial"/>
          <w:b/>
          <w:sz w:val="20"/>
          <w:szCs w:val="20"/>
          <w:lang w:val="uk-UA"/>
        </w:rPr>
      </w:pPr>
      <w:r w:rsidRPr="00404B87">
        <w:rPr>
          <w:rFonts w:ascii="Arial" w:hAnsi="Arial" w:cs="Arial"/>
          <w:b/>
          <w:bCs/>
          <w:sz w:val="20"/>
          <w:szCs w:val="20"/>
          <w:lang w:val="uk-UA"/>
        </w:rPr>
        <w:t xml:space="preserve">                         </w:t>
      </w:r>
    </w:p>
    <w:tbl>
      <w:tblPr>
        <w:tblW w:w="0" w:type="auto"/>
        <w:tblInd w:w="24" w:type="dxa"/>
        <w:tblLayout w:type="fixed"/>
        <w:tblLook w:val="0000"/>
      </w:tblPr>
      <w:tblGrid>
        <w:gridCol w:w="4195"/>
        <w:gridCol w:w="2125"/>
        <w:gridCol w:w="1985"/>
        <w:gridCol w:w="1417"/>
      </w:tblGrid>
      <w:tr w:rsidR="001B2B70" w:rsidRPr="00404B87">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r w:rsidRPr="00404B87">
              <w:rPr>
                <w:rFonts w:ascii="Arial" w:hAnsi="Arial" w:cs="Arial"/>
                <w:b/>
                <w:sz w:val="20"/>
                <w:szCs w:val="20"/>
                <w:lang w:val="uk-UA"/>
              </w:rPr>
              <w:t>Стаття</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r w:rsidRPr="00404B87">
              <w:rPr>
                <w:rFonts w:ascii="Arial" w:hAnsi="Arial" w:cs="Arial"/>
                <w:b/>
                <w:bCs/>
                <w:sz w:val="20"/>
                <w:szCs w:val="20"/>
                <w:lang w:val="uk-UA"/>
              </w:rPr>
              <w:t>2020 рік</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r w:rsidRPr="00404B87">
              <w:rPr>
                <w:rFonts w:ascii="Arial" w:hAnsi="Arial" w:cs="Arial"/>
                <w:b/>
                <w:bCs/>
                <w:sz w:val="20"/>
                <w:szCs w:val="20"/>
                <w:lang w:val="uk-UA"/>
              </w:rPr>
              <w:t>2019 рік</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pPr>
            <w:r w:rsidRPr="00404B87">
              <w:rPr>
                <w:rFonts w:ascii="Arial" w:hAnsi="Arial" w:cs="Arial"/>
                <w:b/>
                <w:bCs/>
                <w:sz w:val="20"/>
                <w:szCs w:val="20"/>
                <w:lang w:val="uk-UA"/>
              </w:rPr>
              <w:t>+;-</w:t>
            </w:r>
          </w:p>
        </w:tc>
      </w:tr>
      <w:tr w:rsidR="001B2B70" w:rsidRPr="00404B87">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425"/>
              <w:jc w:val="left"/>
              <w:rPr>
                <w:rFonts w:ascii="Arial" w:hAnsi="Arial" w:cs="Arial"/>
                <w:bCs/>
                <w:sz w:val="20"/>
                <w:szCs w:val="20"/>
                <w:lang w:val="uk-UA"/>
              </w:rPr>
            </w:pPr>
            <w:r w:rsidRPr="00404B87">
              <w:rPr>
                <w:rFonts w:ascii="Arial" w:hAnsi="Arial" w:cs="Arial"/>
                <w:sz w:val="20"/>
                <w:szCs w:val="20"/>
                <w:lang w:val="uk-UA"/>
              </w:rPr>
              <w:t>Отримані пені</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Cs/>
                <w:sz w:val="20"/>
                <w:szCs w:val="20"/>
                <w:lang w:val="uk-UA"/>
              </w:rPr>
            </w:pPr>
            <w:r w:rsidRPr="00404B87">
              <w:rPr>
                <w:rFonts w:ascii="Arial" w:hAnsi="Arial" w:cs="Arial"/>
                <w:bCs/>
                <w:sz w:val="20"/>
                <w:szCs w:val="20"/>
                <w:lang w:val="uk-UA"/>
              </w:rPr>
              <w:t>41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Cs/>
                <w:sz w:val="20"/>
                <w:szCs w:val="20"/>
                <w:lang w:val="uk-UA"/>
              </w:rPr>
            </w:pPr>
            <w:r w:rsidRPr="00404B87">
              <w:rPr>
                <w:rFonts w:ascii="Arial" w:hAnsi="Arial" w:cs="Arial"/>
                <w:bCs/>
                <w:sz w:val="20"/>
                <w:szCs w:val="20"/>
                <w:lang w:val="uk-UA"/>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bCs/>
                <w:sz w:val="20"/>
                <w:szCs w:val="20"/>
                <w:lang w:val="uk-UA"/>
              </w:rPr>
              <w:t>-34</w:t>
            </w:r>
          </w:p>
        </w:tc>
      </w:tr>
      <w:tr w:rsidR="001B2B70" w:rsidRPr="00404B87">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425"/>
              <w:jc w:val="left"/>
              <w:rPr>
                <w:rFonts w:ascii="Arial" w:hAnsi="Arial" w:cs="Arial"/>
                <w:bCs/>
                <w:sz w:val="20"/>
                <w:szCs w:val="20"/>
                <w:lang w:val="uk-UA"/>
              </w:rPr>
            </w:pPr>
            <w:r w:rsidRPr="00404B87">
              <w:rPr>
                <w:rFonts w:ascii="Arial" w:hAnsi="Arial" w:cs="Arial"/>
                <w:sz w:val="20"/>
                <w:szCs w:val="20"/>
                <w:lang w:val="uk-UA"/>
              </w:rPr>
              <w:t>Дохід від списання резерву</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Cs/>
                <w:sz w:val="20"/>
                <w:szCs w:val="20"/>
                <w:lang w:val="uk-UA"/>
              </w:rPr>
            </w:pPr>
            <w:r w:rsidRPr="00404B87">
              <w:rPr>
                <w:rFonts w:ascii="Arial" w:hAnsi="Arial" w:cs="Arial"/>
                <w:bCs/>
                <w:sz w:val="20"/>
                <w:szCs w:val="20"/>
                <w:lang w:val="uk-UA"/>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Cs/>
                <w:sz w:val="20"/>
                <w:szCs w:val="20"/>
                <w:lang w:val="uk-UA"/>
              </w:rPr>
            </w:pPr>
            <w:r w:rsidRPr="00404B87">
              <w:rPr>
                <w:rFonts w:ascii="Arial" w:hAnsi="Arial" w:cs="Arial"/>
                <w:bCs/>
                <w:sz w:val="20"/>
                <w:szCs w:val="20"/>
                <w:lang w:val="uk-UA"/>
              </w:rPr>
              <w:t>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bCs/>
                <w:sz w:val="20"/>
                <w:szCs w:val="20"/>
                <w:lang w:val="uk-UA"/>
              </w:rPr>
              <w:t>20</w:t>
            </w:r>
          </w:p>
        </w:tc>
      </w:tr>
      <w:tr w:rsidR="001B2B70" w:rsidRPr="00404B87">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425"/>
              <w:rPr>
                <w:rFonts w:ascii="Arial" w:hAnsi="Arial" w:cs="Arial"/>
                <w:bCs/>
                <w:sz w:val="20"/>
                <w:szCs w:val="20"/>
                <w:lang w:val="uk-UA"/>
              </w:rPr>
            </w:pPr>
            <w:r w:rsidRPr="00404B87">
              <w:rPr>
                <w:rFonts w:ascii="Arial" w:hAnsi="Arial" w:cs="Arial"/>
                <w:sz w:val="20"/>
                <w:szCs w:val="20"/>
                <w:lang w:val="uk-UA"/>
              </w:rPr>
              <w:t>Відшкодування раніше списаних   активів</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Cs/>
                <w:sz w:val="20"/>
                <w:szCs w:val="20"/>
                <w:lang w:val="uk-UA"/>
              </w:rPr>
            </w:pPr>
            <w:r w:rsidRPr="00404B87">
              <w:rPr>
                <w:rFonts w:ascii="Arial" w:hAnsi="Arial" w:cs="Arial"/>
                <w:bCs/>
                <w:sz w:val="20"/>
                <w:szCs w:val="20"/>
                <w:lang w:val="uk-UA"/>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bCs/>
                <w:sz w:val="20"/>
                <w:szCs w:val="20"/>
                <w:lang w:val="uk-U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bCs/>
                <w:sz w:val="20"/>
                <w:szCs w:val="20"/>
                <w:lang w:val="uk-UA"/>
              </w:rPr>
              <w:t>3</w:t>
            </w:r>
          </w:p>
        </w:tc>
      </w:tr>
      <w:tr w:rsidR="001B2B70" w:rsidRPr="00404B87">
        <w:tc>
          <w:tcPr>
            <w:tcW w:w="419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425"/>
              <w:jc w:val="left"/>
              <w:rPr>
                <w:rFonts w:ascii="Arial" w:hAnsi="Arial" w:cs="Arial"/>
                <w:b/>
                <w:bCs/>
                <w:sz w:val="20"/>
                <w:szCs w:val="20"/>
                <w:lang w:val="uk-UA"/>
              </w:rPr>
            </w:pPr>
            <w:r w:rsidRPr="00404B87">
              <w:rPr>
                <w:rFonts w:ascii="Arial" w:hAnsi="Arial" w:cs="Arial"/>
                <w:sz w:val="20"/>
                <w:szCs w:val="20"/>
                <w:lang w:val="uk-UA"/>
              </w:rPr>
              <w:t>Всього:</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bCs/>
                <w:sz w:val="20"/>
                <w:szCs w:val="20"/>
                <w:lang w:val="uk-UA"/>
              </w:rPr>
            </w:pPr>
            <w:r w:rsidRPr="00404B87">
              <w:rPr>
                <w:rFonts w:ascii="Arial" w:hAnsi="Arial" w:cs="Arial"/>
                <w:b/>
                <w:bCs/>
                <w:sz w:val="20"/>
                <w:szCs w:val="20"/>
                <w:lang w:val="uk-UA"/>
              </w:rPr>
              <w:t>64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bCs/>
                <w:sz w:val="20"/>
                <w:szCs w:val="20"/>
                <w:lang w:val="uk-UA"/>
              </w:rPr>
            </w:pPr>
            <w:r w:rsidRPr="00404B87">
              <w:rPr>
                <w:rFonts w:ascii="Arial" w:hAnsi="Arial" w:cs="Arial"/>
                <w:b/>
                <w:bCs/>
                <w:sz w:val="20"/>
                <w:szCs w:val="20"/>
                <w:lang w:val="uk-UA"/>
              </w:rPr>
              <w:t>75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b/>
                <w:bCs/>
                <w:sz w:val="20"/>
                <w:szCs w:val="20"/>
                <w:lang w:val="uk-UA"/>
              </w:rPr>
              <w:t>-11</w:t>
            </w:r>
          </w:p>
        </w:tc>
      </w:tr>
    </w:tbl>
    <w:p w:rsidR="001B2B70" w:rsidRPr="00404B87" w:rsidRDefault="001B2B70">
      <w:pPr>
        <w:widowControl w:val="0"/>
        <w:spacing w:after="0"/>
        <w:ind w:left="23" w:firstLine="425"/>
        <w:rPr>
          <w:rFonts w:ascii="Arial" w:hAnsi="Arial" w:cs="Arial"/>
          <w:b/>
          <w:bCs/>
          <w:sz w:val="20"/>
          <w:szCs w:val="20"/>
          <w:lang w:val="uk-UA"/>
        </w:rPr>
      </w:pPr>
    </w:p>
    <w:p w:rsidR="001B2B70" w:rsidRPr="00404B87" w:rsidRDefault="005D109B">
      <w:pPr>
        <w:widowControl w:val="0"/>
        <w:spacing w:after="0"/>
        <w:ind w:firstLine="425"/>
        <w:rPr>
          <w:rFonts w:ascii="Arial" w:hAnsi="Arial" w:cs="Arial"/>
          <w:b/>
          <w:bCs/>
          <w:sz w:val="20"/>
          <w:szCs w:val="20"/>
          <w:lang w:val="uk-UA"/>
        </w:rPr>
      </w:pPr>
      <w:r w:rsidRPr="00404B87">
        <w:rPr>
          <w:rFonts w:ascii="Arial" w:hAnsi="Arial" w:cs="Arial"/>
          <w:b/>
          <w:bCs/>
          <w:sz w:val="20"/>
          <w:szCs w:val="20"/>
          <w:lang w:val="uk-UA"/>
        </w:rPr>
        <w:t>5.2 Елементи операційних витрат.</w:t>
      </w:r>
    </w:p>
    <w:p w:rsidR="001B2B70" w:rsidRPr="00404B87" w:rsidRDefault="001B2B70">
      <w:pPr>
        <w:widowControl w:val="0"/>
        <w:spacing w:after="0"/>
        <w:ind w:firstLine="425"/>
        <w:rPr>
          <w:rFonts w:ascii="Arial" w:hAnsi="Arial" w:cs="Arial"/>
          <w:b/>
          <w:bCs/>
          <w:sz w:val="20"/>
          <w:szCs w:val="20"/>
          <w:lang w:val="uk-UA"/>
        </w:rPr>
      </w:pPr>
    </w:p>
    <w:p w:rsidR="001B2B70" w:rsidRPr="00404B87" w:rsidRDefault="001B2B70">
      <w:pPr>
        <w:widowControl w:val="0"/>
        <w:spacing w:after="0"/>
        <w:ind w:left="1100" w:firstLine="425"/>
        <w:rPr>
          <w:rFonts w:ascii="Arial" w:hAnsi="Arial" w:cs="Arial"/>
          <w:b/>
          <w:bCs/>
          <w:sz w:val="20"/>
          <w:szCs w:val="20"/>
          <w:lang w:val="uk-UA"/>
        </w:rPr>
      </w:pPr>
    </w:p>
    <w:tbl>
      <w:tblPr>
        <w:tblW w:w="0" w:type="auto"/>
        <w:tblLayout w:type="fixed"/>
        <w:tblLook w:val="0000"/>
      </w:tblPr>
      <w:tblGrid>
        <w:gridCol w:w="4218"/>
        <w:gridCol w:w="2126"/>
        <w:gridCol w:w="1984"/>
        <w:gridCol w:w="1418"/>
      </w:tblGrid>
      <w:tr w:rsidR="001B2B70" w:rsidRPr="00404B87">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r w:rsidRPr="00404B87">
              <w:rPr>
                <w:rFonts w:ascii="Arial" w:hAnsi="Arial" w:cs="Arial"/>
                <w:b/>
                <w:sz w:val="20"/>
                <w:szCs w:val="20"/>
                <w:lang w:val="uk-UA"/>
              </w:rPr>
              <w:t>Стаття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r w:rsidRPr="00404B87">
              <w:rPr>
                <w:rFonts w:ascii="Arial" w:hAnsi="Arial" w:cs="Arial"/>
                <w:b/>
                <w:bCs/>
                <w:sz w:val="20"/>
                <w:szCs w:val="20"/>
                <w:lang w:val="uk-UA"/>
              </w:rPr>
              <w:t>2020 рік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r w:rsidRPr="00404B87">
              <w:rPr>
                <w:rFonts w:ascii="Arial" w:hAnsi="Arial" w:cs="Arial"/>
                <w:b/>
                <w:bCs/>
                <w:sz w:val="20"/>
                <w:szCs w:val="20"/>
                <w:lang w:val="uk-UA"/>
              </w:rPr>
              <w:t>2019 рік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pPr>
            <w:r w:rsidRPr="00404B87">
              <w:rPr>
                <w:rFonts w:ascii="Arial" w:hAnsi="Arial" w:cs="Arial"/>
                <w:b/>
                <w:bCs/>
                <w:sz w:val="20"/>
                <w:szCs w:val="20"/>
                <w:lang w:val="uk-UA"/>
              </w:rPr>
              <w:t>+;-</w:t>
            </w:r>
          </w:p>
        </w:tc>
      </w:tr>
      <w:tr w:rsidR="001B2B70" w:rsidRPr="00404B87">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425"/>
              <w:jc w:val="left"/>
              <w:rPr>
                <w:rFonts w:ascii="Arial" w:hAnsi="Arial" w:cs="Arial"/>
                <w:bCs/>
                <w:sz w:val="20"/>
                <w:szCs w:val="20"/>
                <w:lang w:val="uk-UA"/>
              </w:rPr>
            </w:pPr>
            <w:r w:rsidRPr="00404B87">
              <w:rPr>
                <w:rFonts w:ascii="Arial" w:hAnsi="Arial" w:cs="Arial"/>
                <w:sz w:val="20"/>
                <w:szCs w:val="20"/>
                <w:lang w:val="uk-UA"/>
              </w:rPr>
              <w:t>Матеріальні витрати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bCs/>
                <w:sz w:val="20"/>
                <w:szCs w:val="20"/>
                <w:lang w:val="uk-UA"/>
              </w:rPr>
              <w:t>33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hAnsi="Arial" w:cs="Arial"/>
                <w:bCs/>
                <w:sz w:val="20"/>
                <w:szCs w:val="20"/>
                <w:lang w:val="uk-UA"/>
              </w:rPr>
            </w:pPr>
            <w:r w:rsidRPr="00404B87">
              <w:rPr>
                <w:rFonts w:ascii="Arial" w:hAnsi="Arial" w:cs="Arial"/>
                <w:sz w:val="20"/>
                <w:szCs w:val="20"/>
                <w:lang w:val="uk-UA"/>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bCs/>
                <w:sz w:val="20"/>
                <w:szCs w:val="20"/>
                <w:lang w:val="uk-UA"/>
              </w:rPr>
              <w:t>14</w:t>
            </w:r>
          </w:p>
        </w:tc>
      </w:tr>
      <w:tr w:rsidR="001B2B70" w:rsidRPr="00404B87">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425"/>
              <w:jc w:val="left"/>
              <w:rPr>
                <w:rFonts w:ascii="Arial" w:hAnsi="Arial" w:cs="Arial"/>
                <w:bCs/>
                <w:sz w:val="20"/>
                <w:szCs w:val="20"/>
                <w:lang w:val="uk-UA"/>
              </w:rPr>
            </w:pPr>
            <w:r w:rsidRPr="00404B87">
              <w:rPr>
                <w:rFonts w:ascii="Arial" w:hAnsi="Arial" w:cs="Arial"/>
                <w:sz w:val="20"/>
                <w:szCs w:val="20"/>
                <w:lang w:val="uk-UA"/>
              </w:rPr>
              <w:t>Заробітна плата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bCs/>
                <w:sz w:val="20"/>
                <w:szCs w:val="20"/>
                <w:lang w:val="uk-UA"/>
              </w:rPr>
              <w:t>523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hAnsi="Arial" w:cs="Arial"/>
                <w:bCs/>
                <w:sz w:val="20"/>
                <w:szCs w:val="20"/>
                <w:lang w:val="uk-UA"/>
              </w:rPr>
            </w:pPr>
            <w:r w:rsidRPr="00404B87">
              <w:rPr>
                <w:rFonts w:ascii="Arial" w:hAnsi="Arial" w:cs="Arial"/>
                <w:sz w:val="20"/>
                <w:szCs w:val="20"/>
                <w:lang w:val="uk-UA"/>
              </w:rPr>
              <w:t>512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bCs/>
                <w:sz w:val="20"/>
                <w:szCs w:val="20"/>
                <w:lang w:val="uk-UA"/>
              </w:rPr>
              <w:t>11</w:t>
            </w:r>
          </w:p>
        </w:tc>
      </w:tr>
      <w:tr w:rsidR="001B2B70" w:rsidRPr="00404B87">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425"/>
              <w:jc w:val="left"/>
              <w:rPr>
                <w:rFonts w:ascii="Arial" w:hAnsi="Arial" w:cs="Arial"/>
                <w:bCs/>
                <w:sz w:val="20"/>
                <w:szCs w:val="20"/>
                <w:lang w:val="uk-UA"/>
              </w:rPr>
            </w:pPr>
            <w:r w:rsidRPr="00404B87">
              <w:rPr>
                <w:rFonts w:ascii="Arial" w:hAnsi="Arial" w:cs="Arial"/>
                <w:sz w:val="20"/>
                <w:szCs w:val="20"/>
                <w:lang w:val="uk-UA"/>
              </w:rPr>
              <w:t>Нарахування на заробітну плату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bCs/>
                <w:sz w:val="20"/>
                <w:szCs w:val="20"/>
                <w:lang w:val="uk-UA"/>
              </w:rPr>
              <w:t>111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hAnsi="Arial" w:cs="Arial"/>
                <w:bCs/>
                <w:sz w:val="20"/>
                <w:szCs w:val="20"/>
                <w:lang w:val="uk-UA"/>
              </w:rPr>
            </w:pPr>
            <w:r w:rsidRPr="00404B87">
              <w:rPr>
                <w:rFonts w:ascii="Arial" w:hAnsi="Arial" w:cs="Arial"/>
                <w:sz w:val="20"/>
                <w:szCs w:val="20"/>
                <w:lang w:val="uk-UA"/>
              </w:rPr>
              <w:t>107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bCs/>
                <w:sz w:val="20"/>
                <w:szCs w:val="20"/>
                <w:lang w:val="uk-UA"/>
              </w:rPr>
              <w:t>4</w:t>
            </w:r>
          </w:p>
        </w:tc>
      </w:tr>
      <w:tr w:rsidR="001B2B70" w:rsidRPr="00404B87">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425"/>
              <w:jc w:val="left"/>
              <w:rPr>
                <w:rFonts w:ascii="Arial" w:hAnsi="Arial" w:cs="Arial"/>
                <w:bCs/>
                <w:sz w:val="20"/>
                <w:szCs w:val="20"/>
                <w:lang w:val="uk-UA"/>
              </w:rPr>
            </w:pPr>
            <w:r w:rsidRPr="00404B87">
              <w:rPr>
                <w:rFonts w:ascii="Arial" w:hAnsi="Arial" w:cs="Arial"/>
                <w:sz w:val="20"/>
                <w:szCs w:val="20"/>
                <w:lang w:val="uk-UA"/>
              </w:rPr>
              <w:t>Амортизація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bCs/>
                <w:sz w:val="20"/>
                <w:szCs w:val="20"/>
                <w:lang w:val="uk-UA"/>
              </w:rPr>
              <w:t>25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hAnsi="Arial" w:cs="Arial"/>
                <w:bCs/>
                <w:sz w:val="20"/>
                <w:szCs w:val="20"/>
                <w:lang w:val="uk-UA"/>
              </w:rPr>
            </w:pPr>
            <w:r w:rsidRPr="00404B87">
              <w:rPr>
                <w:rFonts w:ascii="Arial" w:hAnsi="Arial" w:cs="Arial"/>
                <w:sz w:val="20"/>
                <w:szCs w:val="20"/>
                <w:lang w:val="uk-UA"/>
              </w:rPr>
              <w:t>19</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bCs/>
                <w:sz w:val="20"/>
                <w:szCs w:val="20"/>
                <w:lang w:val="uk-UA"/>
              </w:rPr>
              <w:t>6</w:t>
            </w:r>
          </w:p>
        </w:tc>
      </w:tr>
      <w:tr w:rsidR="001B2B70" w:rsidRPr="00404B87">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425"/>
              <w:jc w:val="left"/>
              <w:rPr>
                <w:rFonts w:ascii="Arial" w:hAnsi="Arial" w:cs="Arial"/>
                <w:bCs/>
                <w:sz w:val="20"/>
                <w:szCs w:val="20"/>
                <w:lang w:val="uk-UA"/>
              </w:rPr>
            </w:pPr>
            <w:r w:rsidRPr="00404B87">
              <w:rPr>
                <w:rFonts w:ascii="Arial" w:hAnsi="Arial" w:cs="Arial"/>
                <w:sz w:val="20"/>
                <w:szCs w:val="20"/>
                <w:lang w:val="uk-UA"/>
              </w:rPr>
              <w:t>Інші витрати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bCs/>
                <w:sz w:val="20"/>
                <w:szCs w:val="20"/>
                <w:lang w:val="uk-UA"/>
              </w:rPr>
              <w:t>658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hAnsi="Arial" w:cs="Arial"/>
                <w:bCs/>
                <w:sz w:val="20"/>
                <w:szCs w:val="20"/>
                <w:lang w:val="uk-UA"/>
              </w:rPr>
            </w:pPr>
            <w:r w:rsidRPr="00404B87">
              <w:rPr>
                <w:rFonts w:ascii="Arial" w:hAnsi="Arial" w:cs="Arial"/>
                <w:sz w:val="20"/>
                <w:szCs w:val="20"/>
                <w:lang w:val="uk-UA"/>
              </w:rPr>
              <w:t>535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bCs/>
                <w:sz w:val="20"/>
                <w:szCs w:val="20"/>
                <w:lang w:val="uk-UA"/>
              </w:rPr>
              <w:t>123</w:t>
            </w:r>
          </w:p>
        </w:tc>
      </w:tr>
      <w:tr w:rsidR="001B2B70" w:rsidRPr="00404B87">
        <w:tc>
          <w:tcPr>
            <w:tcW w:w="42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425"/>
              <w:jc w:val="left"/>
              <w:rPr>
                <w:rFonts w:ascii="Arial" w:hAnsi="Arial" w:cs="Arial"/>
                <w:b/>
                <w:bCs/>
                <w:sz w:val="20"/>
                <w:szCs w:val="20"/>
                <w:lang w:val="uk-UA"/>
              </w:rPr>
            </w:pPr>
            <w:r w:rsidRPr="00404B87">
              <w:rPr>
                <w:rFonts w:ascii="Arial" w:hAnsi="Arial" w:cs="Arial"/>
                <w:sz w:val="20"/>
                <w:szCs w:val="20"/>
                <w:lang w:val="uk-UA"/>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sz w:val="20"/>
                <w:szCs w:val="20"/>
                <w:lang w:val="uk-UA"/>
              </w:rPr>
            </w:pPr>
            <w:r w:rsidRPr="00404B87">
              <w:rPr>
                <w:rFonts w:ascii="Arial" w:hAnsi="Arial" w:cs="Arial"/>
                <w:b/>
                <w:bCs/>
                <w:sz w:val="20"/>
                <w:szCs w:val="20"/>
                <w:lang w:val="uk-UA"/>
              </w:rPr>
              <w:t>1 350</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hAnsi="Arial" w:cs="Arial"/>
                <w:b/>
                <w:bCs/>
                <w:sz w:val="20"/>
                <w:szCs w:val="20"/>
                <w:lang w:val="uk-UA"/>
              </w:rPr>
            </w:pPr>
            <w:r w:rsidRPr="00404B87">
              <w:rPr>
                <w:rFonts w:ascii="Arial" w:hAnsi="Arial" w:cs="Arial"/>
                <w:b/>
                <w:sz w:val="20"/>
                <w:szCs w:val="20"/>
                <w:lang w:val="uk-UA"/>
              </w:rPr>
              <w:t>1 192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b/>
                <w:bCs/>
                <w:sz w:val="20"/>
                <w:szCs w:val="20"/>
                <w:lang w:val="uk-UA"/>
              </w:rPr>
              <w:t>158</w:t>
            </w:r>
          </w:p>
        </w:tc>
      </w:tr>
    </w:tbl>
    <w:p w:rsidR="001B2B70" w:rsidRPr="00404B87" w:rsidRDefault="001B2B70">
      <w:pPr>
        <w:widowControl w:val="0"/>
        <w:spacing w:after="0"/>
        <w:ind w:firstLine="425"/>
        <w:rPr>
          <w:rFonts w:ascii="Arial" w:hAnsi="Arial" w:cs="Arial"/>
          <w:b/>
          <w:bCs/>
          <w:sz w:val="20"/>
          <w:szCs w:val="20"/>
          <w:lang w:val="uk-UA"/>
        </w:rPr>
      </w:pPr>
    </w:p>
    <w:p w:rsidR="00404B87" w:rsidRDefault="00404B87">
      <w:pPr>
        <w:widowControl w:val="0"/>
        <w:spacing w:after="0"/>
        <w:ind w:firstLine="0"/>
        <w:jc w:val="center"/>
        <w:rPr>
          <w:rFonts w:ascii="Arial" w:hAnsi="Arial" w:cs="Arial"/>
          <w:b/>
          <w:bCs/>
          <w:sz w:val="20"/>
          <w:szCs w:val="20"/>
        </w:rPr>
      </w:pPr>
    </w:p>
    <w:p w:rsidR="00404B87" w:rsidRDefault="00404B87">
      <w:pPr>
        <w:widowControl w:val="0"/>
        <w:spacing w:after="0"/>
        <w:ind w:firstLine="0"/>
        <w:jc w:val="center"/>
        <w:rPr>
          <w:rFonts w:ascii="Arial" w:hAnsi="Arial" w:cs="Arial"/>
          <w:b/>
          <w:bCs/>
          <w:sz w:val="20"/>
          <w:szCs w:val="20"/>
        </w:rPr>
      </w:pPr>
    </w:p>
    <w:p w:rsidR="00404B87" w:rsidRDefault="00404B87">
      <w:pPr>
        <w:widowControl w:val="0"/>
        <w:spacing w:after="0"/>
        <w:ind w:firstLine="0"/>
        <w:jc w:val="center"/>
        <w:rPr>
          <w:rFonts w:ascii="Arial" w:hAnsi="Arial" w:cs="Arial"/>
          <w:b/>
          <w:bCs/>
          <w:sz w:val="20"/>
          <w:szCs w:val="20"/>
        </w:rPr>
      </w:pPr>
    </w:p>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b/>
          <w:bCs/>
          <w:sz w:val="20"/>
          <w:szCs w:val="20"/>
          <w:lang w:val="uk-UA"/>
        </w:rPr>
        <w:lastRenderedPageBreak/>
        <w:t>Інші операційні витрати</w:t>
      </w:r>
    </w:p>
    <w:p w:rsidR="001B2B70" w:rsidRPr="00404B87" w:rsidRDefault="001B2B70">
      <w:pPr>
        <w:widowControl w:val="0"/>
        <w:spacing w:after="0"/>
        <w:ind w:left="1100" w:firstLine="425"/>
        <w:rPr>
          <w:rFonts w:ascii="Arial" w:hAnsi="Arial" w:cs="Arial"/>
          <w:sz w:val="20"/>
          <w:szCs w:val="20"/>
          <w:lang w:val="uk-UA"/>
        </w:rPr>
      </w:pPr>
    </w:p>
    <w:p w:rsidR="001B2B70" w:rsidRPr="00404B87" w:rsidRDefault="005D109B">
      <w:pPr>
        <w:widowControl w:val="0"/>
        <w:spacing w:after="0"/>
        <w:ind w:left="1100" w:firstLine="425"/>
        <w:rPr>
          <w:rFonts w:ascii="Arial" w:hAnsi="Arial" w:cs="Arial"/>
          <w:b/>
          <w:sz w:val="20"/>
          <w:szCs w:val="20"/>
          <w:lang w:val="uk-UA"/>
        </w:rPr>
      </w:pPr>
      <w:r w:rsidRPr="00404B87">
        <w:rPr>
          <w:rFonts w:ascii="Arial" w:hAnsi="Arial" w:cs="Arial"/>
          <w:sz w:val="20"/>
          <w:szCs w:val="20"/>
          <w:lang w:val="uk-UA"/>
        </w:rPr>
        <w:t>В рядок 2180 «Інші операційні витрати» включено наступні статті:</w:t>
      </w:r>
    </w:p>
    <w:p w:rsidR="001B2B70" w:rsidRPr="00404B87" w:rsidRDefault="001B2B70">
      <w:pPr>
        <w:widowControl w:val="0"/>
        <w:spacing w:after="0"/>
        <w:ind w:left="1100" w:firstLine="425"/>
        <w:rPr>
          <w:rFonts w:ascii="Arial" w:hAnsi="Arial" w:cs="Arial"/>
          <w:b/>
          <w:sz w:val="20"/>
          <w:szCs w:val="20"/>
          <w:lang w:val="uk-UA"/>
        </w:rPr>
      </w:pPr>
    </w:p>
    <w:tbl>
      <w:tblPr>
        <w:tblW w:w="0" w:type="auto"/>
        <w:tblInd w:w="-34" w:type="dxa"/>
        <w:tblLayout w:type="fixed"/>
        <w:tblLook w:val="0000"/>
      </w:tblPr>
      <w:tblGrid>
        <w:gridCol w:w="4252"/>
        <w:gridCol w:w="2126"/>
        <w:gridCol w:w="1984"/>
        <w:gridCol w:w="1418"/>
      </w:tblGrid>
      <w:tr w:rsidR="001B2B70" w:rsidRPr="00404B87">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left="-1242" w:right="23" w:firstLine="1242"/>
              <w:jc w:val="center"/>
              <w:rPr>
                <w:rFonts w:ascii="Arial" w:hAnsi="Arial" w:cs="Arial"/>
                <w:b/>
                <w:bCs/>
                <w:sz w:val="20"/>
                <w:szCs w:val="20"/>
                <w:lang w:val="uk-UA"/>
              </w:rPr>
            </w:pPr>
            <w:r w:rsidRPr="00404B87">
              <w:rPr>
                <w:rFonts w:ascii="Arial" w:hAnsi="Arial" w:cs="Arial"/>
                <w:b/>
                <w:sz w:val="20"/>
                <w:szCs w:val="20"/>
                <w:lang w:val="uk-UA"/>
              </w:rPr>
              <w:t>Стаття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r w:rsidRPr="00404B87">
              <w:rPr>
                <w:rFonts w:ascii="Arial" w:hAnsi="Arial" w:cs="Arial"/>
                <w:b/>
                <w:bCs/>
                <w:sz w:val="20"/>
                <w:szCs w:val="20"/>
                <w:lang w:val="uk-UA"/>
              </w:rPr>
              <w:t>2020 рік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rPr>
                <w:rFonts w:ascii="Arial" w:hAnsi="Arial" w:cs="Arial"/>
                <w:b/>
                <w:bCs/>
                <w:sz w:val="20"/>
                <w:szCs w:val="20"/>
                <w:lang w:val="uk-UA"/>
              </w:rPr>
            </w:pPr>
            <w:r w:rsidRPr="00404B87">
              <w:rPr>
                <w:rFonts w:ascii="Arial" w:hAnsi="Arial" w:cs="Arial"/>
                <w:b/>
                <w:bCs/>
                <w:sz w:val="20"/>
                <w:szCs w:val="20"/>
                <w:lang w:val="uk-UA"/>
              </w:rPr>
              <w:t>2019 рік</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line="242" w:lineRule="auto"/>
              <w:ind w:right="23" w:firstLine="0"/>
              <w:jc w:val="center"/>
            </w:pPr>
            <w:r w:rsidRPr="00404B87">
              <w:rPr>
                <w:rFonts w:ascii="Arial" w:hAnsi="Arial" w:cs="Arial"/>
                <w:b/>
                <w:bCs/>
                <w:sz w:val="20"/>
                <w:szCs w:val="20"/>
                <w:lang w:val="uk-UA"/>
              </w:rPr>
              <w:t>+;-</w:t>
            </w:r>
          </w:p>
        </w:tc>
      </w:tr>
      <w:tr w:rsidR="001B2B70" w:rsidRPr="00404B87">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sz w:val="20"/>
                <w:szCs w:val="20"/>
                <w:lang w:val="uk-UA"/>
              </w:rPr>
            </w:pPr>
            <w:r w:rsidRPr="00404B87">
              <w:rPr>
                <w:rFonts w:ascii="Arial" w:hAnsi="Arial" w:cs="Arial"/>
                <w:sz w:val="20"/>
                <w:szCs w:val="20"/>
                <w:lang w:val="uk-UA"/>
              </w:rPr>
              <w:t>Нарахування очікуваних кредитних збитків за наданими фінансовими кредитами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6</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17</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-11</w:t>
            </w:r>
          </w:p>
        </w:tc>
      </w:tr>
      <w:tr w:rsidR="001B2B70" w:rsidRPr="00404B87">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sz w:val="20"/>
                <w:szCs w:val="20"/>
                <w:lang w:val="uk-UA"/>
              </w:rPr>
            </w:pPr>
            <w:r w:rsidRPr="00404B87">
              <w:rPr>
                <w:rFonts w:ascii="Arial" w:hAnsi="Arial" w:cs="Arial"/>
                <w:sz w:val="20"/>
                <w:szCs w:val="20"/>
                <w:lang w:val="uk-UA"/>
              </w:rPr>
              <w:t>Визнані штрафи, пені, неустойки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8</w:t>
            </w:r>
          </w:p>
        </w:tc>
      </w:tr>
      <w:tr w:rsidR="001B2B70" w:rsidRPr="00404B87">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sz w:val="20"/>
                <w:szCs w:val="20"/>
                <w:lang w:val="uk-UA"/>
              </w:rPr>
            </w:pPr>
            <w:r w:rsidRPr="00404B87">
              <w:rPr>
                <w:rFonts w:ascii="Arial" w:hAnsi="Arial" w:cs="Arial"/>
                <w:sz w:val="20"/>
                <w:szCs w:val="20"/>
                <w:lang w:val="uk-UA"/>
              </w:rPr>
              <w:t>Відшкодування збитку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4</w:t>
            </w:r>
          </w:p>
        </w:tc>
      </w:tr>
      <w:tr w:rsidR="001B2B70" w:rsidRPr="00404B87">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b/>
                <w:sz w:val="20"/>
                <w:szCs w:val="20"/>
                <w:lang w:val="uk-UA"/>
              </w:rPr>
            </w:pPr>
            <w:r w:rsidRPr="00404B87">
              <w:rPr>
                <w:rFonts w:ascii="Arial" w:hAnsi="Arial" w:cs="Arial"/>
                <w:sz w:val="20"/>
                <w:szCs w:val="20"/>
                <w:lang w:val="uk-UA"/>
              </w:rPr>
              <w:t>Всього: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sz w:val="20"/>
                <w:szCs w:val="20"/>
                <w:lang w:val="uk-UA"/>
              </w:rPr>
            </w:pPr>
            <w:r w:rsidRPr="00404B87">
              <w:rPr>
                <w:rFonts w:ascii="Arial" w:hAnsi="Arial" w:cs="Arial"/>
                <w:b/>
                <w:sz w:val="20"/>
                <w:szCs w:val="20"/>
                <w:lang w:val="uk-UA"/>
              </w:rPr>
              <w:t>18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sz w:val="20"/>
                <w:szCs w:val="20"/>
                <w:lang w:val="uk-UA"/>
              </w:rPr>
            </w:pPr>
            <w:r w:rsidRPr="00404B87">
              <w:rPr>
                <w:rFonts w:ascii="Arial" w:hAnsi="Arial" w:cs="Arial"/>
                <w:b/>
                <w:sz w:val="20"/>
                <w:szCs w:val="20"/>
                <w:lang w:val="uk-UA"/>
              </w:rPr>
              <w:t>18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b/>
                <w:sz w:val="20"/>
                <w:szCs w:val="20"/>
                <w:lang w:val="uk-UA"/>
              </w:rPr>
              <w:t>0</w:t>
            </w:r>
          </w:p>
        </w:tc>
      </w:tr>
    </w:tbl>
    <w:p w:rsidR="00E403FE" w:rsidRPr="00404B87" w:rsidRDefault="00E403FE">
      <w:pPr>
        <w:widowControl w:val="0"/>
        <w:spacing w:after="0"/>
        <w:ind w:firstLine="425"/>
        <w:rPr>
          <w:rFonts w:ascii="Arial" w:hAnsi="Arial" w:cs="Arial"/>
          <w:sz w:val="20"/>
          <w:szCs w:val="20"/>
          <w:lang w:val="uk-UA"/>
        </w:rPr>
      </w:pPr>
    </w:p>
    <w:p w:rsidR="001B2B70" w:rsidRPr="00404B87" w:rsidRDefault="005D109B">
      <w:pPr>
        <w:widowControl w:val="0"/>
        <w:spacing w:after="0"/>
        <w:ind w:firstLine="425"/>
        <w:rPr>
          <w:rFonts w:ascii="Arial" w:hAnsi="Arial" w:cs="Arial"/>
          <w:b/>
          <w:bCs/>
          <w:sz w:val="20"/>
          <w:szCs w:val="20"/>
          <w:lang w:val="uk-UA"/>
        </w:rPr>
      </w:pPr>
      <w:r w:rsidRPr="00404B87">
        <w:rPr>
          <w:rFonts w:ascii="Arial" w:hAnsi="Arial" w:cs="Arial"/>
          <w:sz w:val="20"/>
          <w:szCs w:val="20"/>
          <w:lang w:val="uk-UA"/>
        </w:rPr>
        <w:t>Очікувані кредитні збитки нараховувались  за стадією 1 (з незначними ознаками знецінення) та стадіями 2 та 3, у разі значного збільшення кредитного ризику.</w:t>
      </w:r>
    </w:p>
    <w:p w:rsidR="001B2B70" w:rsidRPr="00404B87" w:rsidRDefault="001B2B70">
      <w:pPr>
        <w:widowControl w:val="0"/>
        <w:spacing w:after="0"/>
        <w:ind w:firstLine="0"/>
        <w:jc w:val="center"/>
        <w:rPr>
          <w:rFonts w:ascii="Arial" w:hAnsi="Arial" w:cs="Arial"/>
          <w:b/>
          <w:bCs/>
          <w:sz w:val="20"/>
          <w:szCs w:val="20"/>
          <w:lang w:val="uk-UA"/>
        </w:rPr>
      </w:pPr>
    </w:p>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b/>
          <w:bCs/>
          <w:sz w:val="20"/>
          <w:szCs w:val="20"/>
          <w:lang w:val="uk-UA"/>
        </w:rPr>
        <w:t>Виплати працівникам</w:t>
      </w:r>
    </w:p>
    <w:p w:rsidR="001B2B70" w:rsidRPr="00404B87" w:rsidRDefault="001B2B70">
      <w:pPr>
        <w:widowControl w:val="0"/>
        <w:spacing w:after="0" w:line="1" w:lineRule="exact"/>
        <w:ind w:firstLine="425"/>
        <w:rPr>
          <w:rFonts w:ascii="Arial" w:hAnsi="Arial" w:cs="Arial"/>
          <w:sz w:val="20"/>
          <w:szCs w:val="20"/>
          <w:lang w:val="uk-UA"/>
        </w:rPr>
      </w:pPr>
    </w:p>
    <w:p w:rsidR="001B2B70" w:rsidRPr="00404B87" w:rsidRDefault="001B2B70">
      <w:pPr>
        <w:widowControl w:val="0"/>
        <w:spacing w:after="0" w:line="264" w:lineRule="auto"/>
        <w:ind w:left="120" w:firstLine="425"/>
        <w:rPr>
          <w:rFonts w:ascii="Arial" w:hAnsi="Arial" w:cs="Arial"/>
          <w:sz w:val="20"/>
          <w:szCs w:val="20"/>
          <w:lang w:val="uk-UA"/>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Виплати працівникам Товариства враховуються в залежності від виду виплат відповідно до МСБО 19 «Виплати працівникам». Виплати працівникам включають короткострокові виплати працівникам, такі як заробітна плата, оплачені щорічні відпустки та тимчасова непрацездатність.</w:t>
      </w:r>
      <w:r w:rsidRPr="00404B87">
        <w:rPr>
          <w:rFonts w:ascii="Arial" w:hAnsi="Arial" w:cs="Arial"/>
          <w:sz w:val="20"/>
          <w:szCs w:val="20"/>
          <w:lang w:val="uk-UA"/>
        </w:rPr>
        <w:tab/>
        <w:t xml:space="preserve"> </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 xml:space="preserve">В 2020 році Товариством було нараховано та виплачено працівникам 523 тис. грн., та єдиного соціального внеску на виплати 111 тис. грн. </w:t>
      </w:r>
    </w:p>
    <w:p w:rsidR="001B2B70" w:rsidRPr="00404B87" w:rsidRDefault="005D109B">
      <w:pPr>
        <w:widowControl w:val="0"/>
        <w:spacing w:after="0" w:line="264" w:lineRule="auto"/>
        <w:ind w:left="120" w:firstLine="0"/>
        <w:rPr>
          <w:rFonts w:ascii="Arial" w:hAnsi="Arial" w:cs="Arial"/>
          <w:b/>
          <w:sz w:val="20"/>
          <w:szCs w:val="20"/>
          <w:lang w:val="uk-UA"/>
        </w:rPr>
      </w:pPr>
      <w:r w:rsidRPr="00404B87">
        <w:rPr>
          <w:rFonts w:ascii="Arial" w:hAnsi="Arial" w:cs="Arial"/>
          <w:sz w:val="20"/>
          <w:szCs w:val="20"/>
          <w:lang w:val="uk-UA"/>
        </w:rPr>
        <w:t xml:space="preserve">    Чисельність працівників ПТ «Лисенко та компанія-Ломбард» станом на 31.12 2020 р. складає         9 осіб.</w:t>
      </w:r>
    </w:p>
    <w:p w:rsidR="001B2B70" w:rsidRPr="00404B87" w:rsidRDefault="001B2B70">
      <w:pPr>
        <w:widowControl w:val="0"/>
        <w:spacing w:after="0"/>
        <w:ind w:left="1100" w:firstLine="425"/>
        <w:rPr>
          <w:rFonts w:ascii="Arial" w:hAnsi="Arial" w:cs="Arial"/>
          <w:b/>
          <w:sz w:val="20"/>
          <w:szCs w:val="20"/>
          <w:lang w:val="uk-UA"/>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b/>
          <w:sz w:val="20"/>
          <w:szCs w:val="20"/>
          <w:lang w:val="uk-UA"/>
        </w:rPr>
        <w:t>5.3</w:t>
      </w:r>
      <w:r w:rsidRPr="00404B87">
        <w:rPr>
          <w:rFonts w:ascii="Arial" w:hAnsi="Arial" w:cs="Arial"/>
          <w:b/>
          <w:sz w:val="20"/>
          <w:szCs w:val="20"/>
          <w:lang w:val="uk-UA"/>
        </w:rPr>
        <w:tab/>
        <w:t xml:space="preserve"> Податок на прибуток</w:t>
      </w:r>
    </w:p>
    <w:p w:rsidR="001B2B70" w:rsidRPr="00404B87" w:rsidRDefault="001B2B70">
      <w:pPr>
        <w:widowControl w:val="0"/>
        <w:spacing w:after="0" w:line="228" w:lineRule="auto"/>
        <w:ind w:left="120" w:firstLine="425"/>
        <w:rPr>
          <w:rFonts w:ascii="Arial" w:hAnsi="Arial" w:cs="Arial"/>
          <w:sz w:val="20"/>
          <w:szCs w:val="20"/>
          <w:lang w:val="uk-UA"/>
        </w:rPr>
      </w:pPr>
    </w:p>
    <w:p w:rsidR="001B2B70" w:rsidRPr="00404B87" w:rsidRDefault="005D109B">
      <w:pPr>
        <w:widowControl w:val="0"/>
        <w:spacing w:after="0" w:line="228" w:lineRule="auto"/>
        <w:ind w:firstLine="425"/>
        <w:rPr>
          <w:rFonts w:ascii="Arial" w:hAnsi="Arial" w:cs="Arial"/>
          <w:sz w:val="20"/>
          <w:szCs w:val="20"/>
          <w:lang w:val="uk-UA"/>
        </w:rPr>
      </w:pPr>
      <w:r w:rsidRPr="00404B87">
        <w:rPr>
          <w:rFonts w:ascii="Arial" w:hAnsi="Arial" w:cs="Arial"/>
          <w:sz w:val="20"/>
          <w:szCs w:val="20"/>
          <w:lang w:val="uk-UA"/>
        </w:rPr>
        <w:t>Згідно з чинним законодавством, оподаткування податком на прибуток Товариства здійснюється на загальних підставах. Вiдповiдно до Податкового кодексу ставка податку на прибуток в 2020</w:t>
      </w:r>
      <w:r w:rsidR="00D6062D" w:rsidRPr="00404B87">
        <w:rPr>
          <w:rFonts w:ascii="Arial" w:hAnsi="Arial" w:cs="Arial"/>
          <w:sz w:val="20"/>
          <w:szCs w:val="20"/>
          <w:lang w:val="uk-UA"/>
        </w:rPr>
        <w:t xml:space="preserve"> </w:t>
      </w:r>
      <w:r w:rsidRPr="00404B87">
        <w:rPr>
          <w:rFonts w:ascii="Arial" w:hAnsi="Arial" w:cs="Arial"/>
          <w:sz w:val="20"/>
          <w:szCs w:val="20"/>
          <w:lang w:val="uk-UA"/>
        </w:rPr>
        <w:t xml:space="preserve">році визначена у розмірі 18 %. 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w:t>
      </w:r>
      <w:r w:rsidR="008E4E29" w:rsidRPr="00404B87">
        <w:rPr>
          <w:rFonts w:ascii="Arial" w:hAnsi="Arial" w:cs="Arial"/>
          <w:sz w:val="20"/>
          <w:szCs w:val="20"/>
          <w:lang w:val="uk-UA"/>
        </w:rPr>
        <w:t>у</w:t>
      </w:r>
      <w:r w:rsidR="00E403FE" w:rsidRPr="00404B87">
        <w:rPr>
          <w:rFonts w:ascii="Arial" w:hAnsi="Arial" w:cs="Arial"/>
          <w:sz w:val="20"/>
          <w:szCs w:val="20"/>
          <w:lang w:val="uk-UA"/>
        </w:rPr>
        <w:t xml:space="preserve">правлінським персоналом Товариства </w:t>
      </w:r>
      <w:r w:rsidRPr="00404B87">
        <w:rPr>
          <w:rFonts w:ascii="Arial" w:hAnsi="Arial" w:cs="Arial"/>
          <w:sz w:val="20"/>
          <w:szCs w:val="20"/>
          <w:lang w:val="uk-UA"/>
        </w:rPr>
        <w:t>згідно п. 134.1.1 Податкового Кодексу України прийнято рішення про незастосування коригувань фінансового результату з метою оподаткування, тому різниці відсутні.</w:t>
      </w:r>
    </w:p>
    <w:p w:rsidR="001B2B70" w:rsidRPr="00404B87" w:rsidRDefault="001B2B70">
      <w:pPr>
        <w:widowControl w:val="0"/>
        <w:spacing w:after="0" w:line="228" w:lineRule="auto"/>
        <w:ind w:left="120" w:firstLine="425"/>
        <w:rPr>
          <w:rFonts w:ascii="Arial" w:hAnsi="Arial" w:cs="Arial"/>
          <w:sz w:val="20"/>
          <w:szCs w:val="20"/>
          <w:lang w:val="uk-UA"/>
        </w:rPr>
      </w:pPr>
    </w:p>
    <w:tbl>
      <w:tblPr>
        <w:tblW w:w="0" w:type="auto"/>
        <w:tblInd w:w="10" w:type="dxa"/>
        <w:tblLayout w:type="fixed"/>
        <w:tblCellMar>
          <w:left w:w="10" w:type="dxa"/>
          <w:right w:w="10" w:type="dxa"/>
        </w:tblCellMar>
        <w:tblLook w:val="0000"/>
      </w:tblPr>
      <w:tblGrid>
        <w:gridCol w:w="4110"/>
        <w:gridCol w:w="2125"/>
        <w:gridCol w:w="1985"/>
        <w:gridCol w:w="1417"/>
      </w:tblGrid>
      <w:tr w:rsidR="001B2B70" w:rsidRPr="00404B87">
        <w:trPr>
          <w:trHeight w:val="329"/>
        </w:trPr>
        <w:tc>
          <w:tcPr>
            <w:tcW w:w="4110" w:type="dxa"/>
            <w:tcBorders>
              <w:top w:val="single" w:sz="4" w:space="0" w:color="000000"/>
              <w:left w:val="single" w:sz="4" w:space="0" w:color="000000"/>
              <w:bottom w:val="single" w:sz="4" w:space="0" w:color="000000"/>
            </w:tcBorders>
            <w:shd w:val="clear" w:color="auto" w:fill="FFFFFF"/>
          </w:tcPr>
          <w:p w:rsidR="001B2B70" w:rsidRPr="00404B87" w:rsidRDefault="005D109B">
            <w:pPr>
              <w:widowControl w:val="0"/>
              <w:spacing w:after="0" w:line="228" w:lineRule="auto"/>
              <w:ind w:firstLine="425"/>
              <w:rPr>
                <w:rFonts w:ascii="Arial" w:hAnsi="Arial" w:cs="Arial"/>
                <w:b/>
                <w:sz w:val="20"/>
                <w:szCs w:val="20"/>
                <w:lang w:val="uk-UA"/>
              </w:rPr>
            </w:pPr>
            <w:bookmarkStart w:id="7" w:name="page31"/>
            <w:bookmarkEnd w:id="7"/>
            <w:r w:rsidRPr="00404B87">
              <w:rPr>
                <w:rFonts w:ascii="Arial" w:hAnsi="Arial" w:cs="Arial"/>
                <w:b/>
                <w:sz w:val="20"/>
                <w:szCs w:val="20"/>
                <w:lang w:val="uk-UA"/>
              </w:rPr>
              <w:t>Стаття</w:t>
            </w:r>
          </w:p>
        </w:tc>
        <w:tc>
          <w:tcPr>
            <w:tcW w:w="2125" w:type="dxa"/>
            <w:tcBorders>
              <w:top w:val="single" w:sz="4" w:space="0" w:color="000000"/>
              <w:left w:val="single" w:sz="4" w:space="0" w:color="000000"/>
              <w:bottom w:val="single" w:sz="4" w:space="0" w:color="000000"/>
            </w:tcBorders>
            <w:shd w:val="clear" w:color="auto" w:fill="FFFFFF"/>
          </w:tcPr>
          <w:p w:rsidR="001B2B70" w:rsidRPr="00404B87" w:rsidRDefault="005D109B">
            <w:pPr>
              <w:widowControl w:val="0"/>
              <w:spacing w:after="0" w:line="228" w:lineRule="auto"/>
              <w:ind w:firstLine="425"/>
              <w:jc w:val="center"/>
              <w:rPr>
                <w:rFonts w:ascii="Arial" w:hAnsi="Arial" w:cs="Arial"/>
                <w:b/>
                <w:sz w:val="20"/>
                <w:szCs w:val="20"/>
                <w:lang w:val="uk-UA"/>
              </w:rPr>
            </w:pPr>
            <w:r w:rsidRPr="00404B87">
              <w:rPr>
                <w:rFonts w:ascii="Arial" w:hAnsi="Arial" w:cs="Arial"/>
                <w:b/>
                <w:sz w:val="20"/>
                <w:szCs w:val="20"/>
                <w:lang w:val="uk-UA"/>
              </w:rPr>
              <w:t>2020</w:t>
            </w:r>
          </w:p>
        </w:tc>
        <w:tc>
          <w:tcPr>
            <w:tcW w:w="1985" w:type="dxa"/>
            <w:tcBorders>
              <w:top w:val="single" w:sz="4" w:space="0" w:color="000000"/>
              <w:left w:val="single" w:sz="4" w:space="0" w:color="000000"/>
              <w:bottom w:val="single" w:sz="4" w:space="0" w:color="000000"/>
            </w:tcBorders>
            <w:shd w:val="clear" w:color="auto" w:fill="FFFFFF"/>
          </w:tcPr>
          <w:p w:rsidR="001B2B70" w:rsidRPr="00404B87" w:rsidRDefault="005D109B">
            <w:pPr>
              <w:widowControl w:val="0"/>
              <w:spacing w:after="0" w:line="228" w:lineRule="auto"/>
              <w:ind w:firstLine="425"/>
              <w:jc w:val="center"/>
              <w:rPr>
                <w:rFonts w:ascii="Arial" w:hAnsi="Arial" w:cs="Arial"/>
                <w:b/>
                <w:sz w:val="20"/>
                <w:szCs w:val="20"/>
                <w:lang w:val="uk-UA"/>
              </w:rPr>
            </w:pPr>
            <w:r w:rsidRPr="00404B87">
              <w:rPr>
                <w:rFonts w:ascii="Arial" w:hAnsi="Arial" w:cs="Arial"/>
                <w:b/>
                <w:sz w:val="20"/>
                <w:szCs w:val="20"/>
                <w:lang w:val="uk-UA"/>
              </w:rPr>
              <w:t>2019</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5D109B">
            <w:pPr>
              <w:widowControl w:val="0"/>
              <w:spacing w:after="0" w:line="228" w:lineRule="auto"/>
              <w:ind w:firstLine="425"/>
              <w:jc w:val="center"/>
            </w:pPr>
            <w:r w:rsidRPr="00404B87">
              <w:rPr>
                <w:rFonts w:ascii="Arial" w:hAnsi="Arial" w:cs="Arial"/>
                <w:b/>
                <w:sz w:val="20"/>
                <w:szCs w:val="20"/>
                <w:lang w:val="uk-UA"/>
              </w:rPr>
              <w:t>+;-</w:t>
            </w:r>
          </w:p>
        </w:tc>
      </w:tr>
      <w:tr w:rsidR="001B2B70" w:rsidRPr="00404B87">
        <w:tc>
          <w:tcPr>
            <w:tcW w:w="4110" w:type="dxa"/>
            <w:tcBorders>
              <w:top w:val="single" w:sz="4" w:space="0" w:color="000000"/>
              <w:left w:val="single" w:sz="4" w:space="0" w:color="000000"/>
              <w:bottom w:val="single" w:sz="4" w:space="0" w:color="000000"/>
            </w:tcBorders>
            <w:shd w:val="clear" w:color="auto" w:fill="FFFFFF"/>
          </w:tcPr>
          <w:p w:rsidR="001B2B70" w:rsidRPr="00404B87" w:rsidRDefault="005D109B">
            <w:pPr>
              <w:widowControl w:val="0"/>
              <w:spacing w:after="0" w:line="228" w:lineRule="auto"/>
              <w:ind w:firstLine="425"/>
              <w:rPr>
                <w:rFonts w:ascii="Arial" w:hAnsi="Arial" w:cs="Arial"/>
                <w:sz w:val="20"/>
                <w:szCs w:val="20"/>
                <w:lang w:val="uk-UA"/>
              </w:rPr>
            </w:pPr>
            <w:r w:rsidRPr="00404B87">
              <w:rPr>
                <w:rFonts w:ascii="Arial" w:hAnsi="Arial" w:cs="Arial"/>
                <w:sz w:val="20"/>
                <w:szCs w:val="20"/>
                <w:lang w:val="uk-UA"/>
              </w:rPr>
              <w:t>Включено до Звіту про фінансові результати       - усього</w:t>
            </w:r>
          </w:p>
        </w:tc>
        <w:tc>
          <w:tcPr>
            <w:tcW w:w="2125" w:type="dxa"/>
            <w:tcBorders>
              <w:top w:val="single" w:sz="4" w:space="0" w:color="000000"/>
              <w:left w:val="single" w:sz="4" w:space="0" w:color="000000"/>
              <w:bottom w:val="single" w:sz="4" w:space="0" w:color="000000"/>
            </w:tcBorders>
            <w:shd w:val="clear" w:color="auto" w:fill="FFFFFF"/>
          </w:tcPr>
          <w:p w:rsidR="001B2B70" w:rsidRPr="00404B87" w:rsidRDefault="001B2B70">
            <w:pPr>
              <w:widowControl w:val="0"/>
              <w:spacing w:after="0" w:line="228" w:lineRule="auto"/>
              <w:ind w:firstLine="425"/>
              <w:jc w:val="center"/>
              <w:rPr>
                <w:rFonts w:ascii="Arial" w:hAnsi="Arial" w:cs="Arial"/>
                <w:sz w:val="20"/>
                <w:szCs w:val="20"/>
                <w:lang w:val="uk-UA"/>
              </w:rPr>
            </w:pPr>
          </w:p>
          <w:p w:rsidR="001B2B70" w:rsidRPr="00404B87" w:rsidRDefault="005D109B">
            <w:pPr>
              <w:widowControl w:val="0"/>
              <w:spacing w:after="0" w:line="228" w:lineRule="auto"/>
              <w:ind w:firstLine="425"/>
              <w:jc w:val="center"/>
              <w:rPr>
                <w:rFonts w:ascii="Arial" w:hAnsi="Arial" w:cs="Arial"/>
                <w:sz w:val="20"/>
                <w:szCs w:val="20"/>
                <w:lang w:val="uk-UA"/>
              </w:rPr>
            </w:pPr>
            <w:r w:rsidRPr="00404B87">
              <w:rPr>
                <w:rFonts w:ascii="Arial" w:hAnsi="Arial" w:cs="Arial"/>
                <w:sz w:val="20"/>
                <w:szCs w:val="20"/>
                <w:lang w:val="uk-UA"/>
              </w:rPr>
              <w:t>95</w:t>
            </w:r>
          </w:p>
        </w:tc>
        <w:tc>
          <w:tcPr>
            <w:tcW w:w="1985" w:type="dxa"/>
            <w:tcBorders>
              <w:top w:val="single" w:sz="4" w:space="0" w:color="000000"/>
              <w:left w:val="single" w:sz="4" w:space="0" w:color="000000"/>
              <w:bottom w:val="single" w:sz="4" w:space="0" w:color="000000"/>
            </w:tcBorders>
            <w:shd w:val="clear" w:color="auto" w:fill="FFFFFF"/>
          </w:tcPr>
          <w:p w:rsidR="001B2B70" w:rsidRPr="00404B87" w:rsidRDefault="001B2B70">
            <w:pPr>
              <w:widowControl w:val="0"/>
              <w:spacing w:after="0" w:line="228" w:lineRule="auto"/>
              <w:ind w:firstLine="425"/>
              <w:jc w:val="center"/>
              <w:rPr>
                <w:rFonts w:ascii="Arial" w:hAnsi="Arial" w:cs="Arial"/>
                <w:sz w:val="20"/>
                <w:szCs w:val="20"/>
                <w:lang w:val="uk-UA"/>
              </w:rPr>
            </w:pPr>
          </w:p>
          <w:p w:rsidR="001B2B70" w:rsidRPr="00404B87" w:rsidRDefault="005D109B">
            <w:pPr>
              <w:widowControl w:val="0"/>
              <w:spacing w:after="0" w:line="228" w:lineRule="auto"/>
              <w:ind w:firstLine="425"/>
              <w:jc w:val="center"/>
              <w:rPr>
                <w:rFonts w:ascii="Arial" w:hAnsi="Arial" w:cs="Arial"/>
                <w:sz w:val="20"/>
                <w:szCs w:val="20"/>
                <w:lang w:val="uk-UA"/>
              </w:rPr>
            </w:pPr>
            <w:r w:rsidRPr="00404B87">
              <w:rPr>
                <w:rFonts w:ascii="Arial" w:hAnsi="Arial" w:cs="Arial"/>
                <w:sz w:val="20"/>
                <w:szCs w:val="20"/>
                <w:lang w:val="uk-UA"/>
              </w:rPr>
              <w:t>38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1B2B70">
            <w:pPr>
              <w:widowControl w:val="0"/>
              <w:spacing w:after="0" w:line="228" w:lineRule="auto"/>
              <w:ind w:firstLine="425"/>
              <w:jc w:val="center"/>
              <w:rPr>
                <w:rFonts w:ascii="Arial" w:hAnsi="Arial" w:cs="Arial"/>
                <w:sz w:val="20"/>
                <w:szCs w:val="20"/>
                <w:lang w:val="uk-UA"/>
              </w:rPr>
            </w:pPr>
          </w:p>
          <w:p w:rsidR="001B2B70" w:rsidRPr="00404B87" w:rsidRDefault="005D109B">
            <w:pPr>
              <w:widowControl w:val="0"/>
              <w:spacing w:after="0" w:line="228" w:lineRule="auto"/>
              <w:ind w:firstLine="425"/>
              <w:jc w:val="center"/>
            </w:pPr>
            <w:r w:rsidRPr="00404B87">
              <w:rPr>
                <w:rFonts w:ascii="Arial" w:hAnsi="Arial" w:cs="Arial"/>
                <w:sz w:val="20"/>
                <w:szCs w:val="20"/>
                <w:lang w:val="uk-UA"/>
              </w:rPr>
              <w:t>57</w:t>
            </w:r>
          </w:p>
        </w:tc>
      </w:tr>
      <w:tr w:rsidR="001B2B70" w:rsidRPr="00404B87">
        <w:tc>
          <w:tcPr>
            <w:tcW w:w="4110" w:type="dxa"/>
            <w:tcBorders>
              <w:top w:val="single" w:sz="4" w:space="0" w:color="000000"/>
              <w:left w:val="single" w:sz="4" w:space="0" w:color="000000"/>
              <w:bottom w:val="single" w:sz="4" w:space="0" w:color="000000"/>
            </w:tcBorders>
            <w:shd w:val="clear" w:color="auto" w:fill="FFFFFF"/>
          </w:tcPr>
          <w:p w:rsidR="001B2B70" w:rsidRPr="00404B87" w:rsidRDefault="005D109B">
            <w:pPr>
              <w:widowControl w:val="0"/>
              <w:spacing w:after="0"/>
              <w:ind w:right="23" w:firstLine="425"/>
              <w:rPr>
                <w:rFonts w:ascii="Arial" w:hAnsi="Arial" w:cs="Arial"/>
                <w:sz w:val="20"/>
                <w:szCs w:val="20"/>
                <w:lang w:val="uk-UA"/>
              </w:rPr>
            </w:pPr>
            <w:r w:rsidRPr="00404B87">
              <w:rPr>
                <w:rFonts w:ascii="Arial" w:hAnsi="Arial" w:cs="Arial"/>
                <w:sz w:val="20"/>
                <w:szCs w:val="20"/>
                <w:lang w:val="uk-UA"/>
              </w:rPr>
              <w:t>у тому числі:</w:t>
            </w:r>
          </w:p>
          <w:p w:rsidR="001B2B70" w:rsidRPr="00404B87" w:rsidRDefault="005D109B">
            <w:pPr>
              <w:widowControl w:val="0"/>
              <w:spacing w:after="0"/>
              <w:ind w:right="23" w:firstLine="425"/>
              <w:rPr>
                <w:rFonts w:ascii="Arial" w:hAnsi="Arial" w:cs="Arial"/>
                <w:sz w:val="20"/>
                <w:szCs w:val="20"/>
                <w:lang w:val="uk-UA"/>
              </w:rPr>
            </w:pPr>
            <w:r w:rsidRPr="00404B87">
              <w:rPr>
                <w:rFonts w:ascii="Arial" w:hAnsi="Arial" w:cs="Arial"/>
                <w:sz w:val="20"/>
                <w:szCs w:val="20"/>
                <w:lang w:val="uk-UA"/>
              </w:rPr>
              <w:t>поточний податок на прибуток</w:t>
            </w:r>
          </w:p>
        </w:tc>
        <w:tc>
          <w:tcPr>
            <w:tcW w:w="2125" w:type="dxa"/>
            <w:tcBorders>
              <w:top w:val="single" w:sz="4" w:space="0" w:color="000000"/>
              <w:left w:val="single" w:sz="4" w:space="0" w:color="000000"/>
              <w:bottom w:val="single" w:sz="4" w:space="0" w:color="000000"/>
            </w:tcBorders>
            <w:shd w:val="clear" w:color="auto" w:fill="FFFFFF"/>
          </w:tcPr>
          <w:p w:rsidR="001B2B70" w:rsidRPr="00404B87" w:rsidRDefault="001B2B70">
            <w:pPr>
              <w:widowControl w:val="0"/>
              <w:spacing w:after="0" w:line="228" w:lineRule="auto"/>
              <w:ind w:firstLine="425"/>
              <w:jc w:val="center"/>
              <w:rPr>
                <w:rFonts w:ascii="Arial" w:hAnsi="Arial" w:cs="Arial"/>
                <w:sz w:val="20"/>
                <w:szCs w:val="20"/>
                <w:lang w:val="uk-UA"/>
              </w:rPr>
            </w:pPr>
          </w:p>
          <w:p w:rsidR="001B2B70" w:rsidRPr="00404B87" w:rsidRDefault="005D109B">
            <w:pPr>
              <w:widowControl w:val="0"/>
              <w:spacing w:after="0" w:line="228" w:lineRule="auto"/>
              <w:ind w:firstLine="425"/>
              <w:jc w:val="center"/>
              <w:rPr>
                <w:rFonts w:ascii="Arial" w:hAnsi="Arial" w:cs="Arial"/>
                <w:sz w:val="20"/>
                <w:szCs w:val="20"/>
                <w:lang w:val="uk-UA"/>
              </w:rPr>
            </w:pPr>
            <w:r w:rsidRPr="00404B87">
              <w:rPr>
                <w:rFonts w:ascii="Arial" w:hAnsi="Arial" w:cs="Arial"/>
                <w:sz w:val="20"/>
                <w:szCs w:val="20"/>
                <w:lang w:val="uk-UA"/>
              </w:rPr>
              <w:t>95</w:t>
            </w:r>
          </w:p>
        </w:tc>
        <w:tc>
          <w:tcPr>
            <w:tcW w:w="1985" w:type="dxa"/>
            <w:tcBorders>
              <w:top w:val="single" w:sz="4" w:space="0" w:color="000000"/>
              <w:left w:val="single" w:sz="4" w:space="0" w:color="000000"/>
              <w:bottom w:val="single" w:sz="4" w:space="0" w:color="000000"/>
            </w:tcBorders>
            <w:shd w:val="clear" w:color="auto" w:fill="FFFFFF"/>
          </w:tcPr>
          <w:p w:rsidR="001B2B70" w:rsidRPr="00404B87" w:rsidRDefault="001B2B70">
            <w:pPr>
              <w:widowControl w:val="0"/>
              <w:spacing w:after="0" w:line="228" w:lineRule="auto"/>
              <w:ind w:firstLine="425"/>
              <w:jc w:val="center"/>
              <w:rPr>
                <w:rFonts w:ascii="Arial" w:hAnsi="Arial" w:cs="Arial"/>
                <w:sz w:val="20"/>
                <w:szCs w:val="20"/>
                <w:lang w:val="uk-UA"/>
              </w:rPr>
            </w:pPr>
          </w:p>
          <w:p w:rsidR="001B2B70" w:rsidRPr="00404B87" w:rsidRDefault="005D109B">
            <w:pPr>
              <w:widowControl w:val="0"/>
              <w:spacing w:after="0" w:line="228" w:lineRule="auto"/>
              <w:ind w:firstLine="425"/>
              <w:jc w:val="center"/>
              <w:rPr>
                <w:rFonts w:ascii="Arial" w:hAnsi="Arial" w:cs="Arial"/>
                <w:sz w:val="20"/>
                <w:szCs w:val="20"/>
                <w:lang w:val="uk-UA"/>
              </w:rPr>
            </w:pPr>
            <w:r w:rsidRPr="00404B87">
              <w:rPr>
                <w:rFonts w:ascii="Arial" w:hAnsi="Arial" w:cs="Arial"/>
                <w:sz w:val="20"/>
                <w:szCs w:val="20"/>
                <w:lang w:val="uk-UA"/>
              </w:rPr>
              <w:t>38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1B2B70" w:rsidRPr="00404B87" w:rsidRDefault="001B2B70">
            <w:pPr>
              <w:widowControl w:val="0"/>
              <w:spacing w:after="0" w:line="228" w:lineRule="auto"/>
              <w:ind w:firstLine="425"/>
              <w:jc w:val="center"/>
              <w:rPr>
                <w:rFonts w:ascii="Arial" w:hAnsi="Arial" w:cs="Arial"/>
                <w:sz w:val="20"/>
                <w:szCs w:val="20"/>
                <w:lang w:val="uk-UA"/>
              </w:rPr>
            </w:pPr>
          </w:p>
          <w:p w:rsidR="001B2B70" w:rsidRPr="00404B87" w:rsidRDefault="005D109B">
            <w:pPr>
              <w:widowControl w:val="0"/>
              <w:spacing w:after="0" w:line="228" w:lineRule="auto"/>
              <w:ind w:firstLine="425"/>
              <w:jc w:val="center"/>
            </w:pPr>
            <w:r w:rsidRPr="00404B87">
              <w:rPr>
                <w:rFonts w:ascii="Arial" w:hAnsi="Arial" w:cs="Arial"/>
                <w:sz w:val="20"/>
                <w:szCs w:val="20"/>
                <w:lang w:val="uk-UA"/>
              </w:rPr>
              <w:t>57</w:t>
            </w:r>
          </w:p>
        </w:tc>
      </w:tr>
    </w:tbl>
    <w:p w:rsidR="001B2B70" w:rsidRPr="00404B87" w:rsidRDefault="001B2B70">
      <w:pPr>
        <w:widowControl w:val="0"/>
        <w:spacing w:after="0" w:line="228" w:lineRule="auto"/>
        <w:ind w:left="120" w:firstLine="425"/>
        <w:rPr>
          <w:rFonts w:ascii="Arial" w:hAnsi="Arial" w:cs="Arial"/>
          <w:sz w:val="20"/>
          <w:szCs w:val="20"/>
          <w:lang w:val="uk-UA"/>
        </w:rPr>
      </w:pPr>
    </w:p>
    <w:p w:rsidR="008E4E29" w:rsidRPr="00404B87" w:rsidRDefault="008E4E29">
      <w:pPr>
        <w:widowControl w:val="0"/>
        <w:spacing w:after="0" w:line="228" w:lineRule="auto"/>
        <w:ind w:firstLine="425"/>
        <w:rPr>
          <w:rFonts w:ascii="Arial" w:hAnsi="Arial" w:cs="Arial"/>
          <w:sz w:val="20"/>
          <w:szCs w:val="20"/>
          <w:lang w:val="uk-UA"/>
        </w:rPr>
      </w:pPr>
    </w:p>
    <w:p w:rsidR="001B2B70" w:rsidRPr="00404B87" w:rsidRDefault="005D109B">
      <w:pPr>
        <w:widowControl w:val="0"/>
        <w:spacing w:after="0" w:line="228" w:lineRule="auto"/>
        <w:ind w:firstLine="425"/>
        <w:rPr>
          <w:rFonts w:ascii="Arial" w:hAnsi="Arial" w:cs="Arial"/>
          <w:b/>
          <w:bCs/>
          <w:sz w:val="20"/>
          <w:szCs w:val="20"/>
          <w:lang w:val="uk-UA"/>
        </w:rPr>
      </w:pPr>
      <w:r w:rsidRPr="00404B87">
        <w:rPr>
          <w:rFonts w:ascii="Arial" w:hAnsi="Arial" w:cs="Arial"/>
          <w:sz w:val="20"/>
          <w:szCs w:val="20"/>
          <w:lang w:val="uk-UA"/>
        </w:rPr>
        <w:t>Збільшення фінансового результату до оподаткування, відбулося за рахунок зростання  цін на дорогоцінні метали, що призвело до зростання</w:t>
      </w:r>
      <w:r w:rsidRPr="00404B87">
        <w:rPr>
          <w:rFonts w:ascii="Arial" w:hAnsi="Arial" w:cs="Arial"/>
          <w:sz w:val="20"/>
          <w:szCs w:val="20"/>
          <w:lang w:val="ru-RU"/>
        </w:rPr>
        <w:t xml:space="preserve"> сумм залог</w:t>
      </w:r>
      <w:r w:rsidRPr="00404B87">
        <w:rPr>
          <w:rFonts w:ascii="Arial" w:hAnsi="Arial" w:cs="Arial"/>
          <w:sz w:val="20"/>
          <w:szCs w:val="20"/>
          <w:lang w:val="uk-UA"/>
        </w:rPr>
        <w:t>і</w:t>
      </w:r>
      <w:r w:rsidRPr="00404B87">
        <w:rPr>
          <w:rFonts w:ascii="Arial" w:hAnsi="Arial" w:cs="Arial"/>
          <w:sz w:val="20"/>
          <w:szCs w:val="20"/>
          <w:lang w:val="ru-RU"/>
        </w:rPr>
        <w:t>в, та</w:t>
      </w:r>
      <w:r w:rsidRPr="00404B87">
        <w:rPr>
          <w:rFonts w:ascii="Arial" w:hAnsi="Arial" w:cs="Arial"/>
          <w:sz w:val="20"/>
          <w:szCs w:val="20"/>
          <w:lang w:val="uk-UA"/>
        </w:rPr>
        <w:t xml:space="preserve"> підвищення відсоткові ставки за користування  послуг з надання кредиту.</w:t>
      </w:r>
    </w:p>
    <w:p w:rsidR="001B2B70" w:rsidRPr="00404B87" w:rsidRDefault="001B2B70">
      <w:pPr>
        <w:widowControl w:val="0"/>
        <w:spacing w:after="0"/>
        <w:ind w:left="980" w:firstLine="425"/>
        <w:rPr>
          <w:rFonts w:ascii="Arial" w:hAnsi="Arial" w:cs="Arial"/>
          <w:b/>
          <w:bCs/>
          <w:sz w:val="20"/>
          <w:szCs w:val="20"/>
          <w:lang w:val="uk-UA"/>
        </w:rPr>
      </w:pPr>
    </w:p>
    <w:p w:rsidR="008E4E29" w:rsidRPr="00404B87" w:rsidRDefault="008E4E29">
      <w:pPr>
        <w:widowControl w:val="0"/>
        <w:spacing w:after="0"/>
        <w:ind w:firstLine="425"/>
        <w:rPr>
          <w:rFonts w:ascii="Arial" w:hAnsi="Arial" w:cs="Arial"/>
          <w:b/>
          <w:bCs/>
          <w:sz w:val="20"/>
          <w:szCs w:val="20"/>
          <w:lang w:val="uk-UA"/>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b/>
          <w:bCs/>
          <w:sz w:val="20"/>
          <w:szCs w:val="20"/>
          <w:lang w:val="uk-UA"/>
        </w:rPr>
        <w:t>6. Звіт про рух грошових коштів</w:t>
      </w:r>
    </w:p>
    <w:p w:rsidR="001B2B70" w:rsidRPr="00404B87" w:rsidRDefault="001B2B70">
      <w:pPr>
        <w:widowControl w:val="0"/>
        <w:spacing w:after="0"/>
        <w:ind w:left="120" w:firstLine="425"/>
        <w:rPr>
          <w:rFonts w:ascii="Arial" w:hAnsi="Arial" w:cs="Arial"/>
          <w:sz w:val="20"/>
          <w:szCs w:val="20"/>
          <w:lang w:val="uk-UA"/>
        </w:rPr>
      </w:pPr>
    </w:p>
    <w:p w:rsidR="001B2B70" w:rsidRPr="00404B87" w:rsidRDefault="005D109B">
      <w:pPr>
        <w:widowControl w:val="0"/>
        <w:spacing w:after="0"/>
        <w:ind w:firstLine="425"/>
        <w:rPr>
          <w:rFonts w:ascii="Arial" w:hAnsi="Arial" w:cs="Arial"/>
          <w:b/>
          <w:bCs/>
          <w:sz w:val="20"/>
          <w:szCs w:val="20"/>
          <w:lang w:val="uk-UA"/>
        </w:rPr>
      </w:pPr>
      <w:r w:rsidRPr="00404B87">
        <w:rPr>
          <w:rFonts w:ascii="Arial" w:hAnsi="Arial" w:cs="Arial"/>
          <w:sz w:val="20"/>
          <w:szCs w:val="20"/>
          <w:lang w:val="uk-UA"/>
        </w:rPr>
        <w:t>Звіт про рух грошових коштів, якщо він використовується разом з іншими фінансовими звітами, надає інформацію, яка дає користувачам змогу оцінювати зміни в чистих активах суб'єкта господарювання, його фінансовій структурі (у тому числі ліквідність та платоспроможність), а також здатність впливати на суми та строки грошових потоків з метою пристосування до змінюваних обставин та можливостей.</w:t>
      </w:r>
    </w:p>
    <w:p w:rsidR="001B2B70" w:rsidRPr="00404B87" w:rsidRDefault="001B2B70">
      <w:pPr>
        <w:widowControl w:val="0"/>
        <w:spacing w:after="0" w:line="228" w:lineRule="auto"/>
        <w:ind w:left="1110" w:right="20" w:firstLine="425"/>
        <w:rPr>
          <w:rFonts w:ascii="Arial" w:hAnsi="Arial" w:cs="Arial"/>
          <w:b/>
          <w:bCs/>
          <w:sz w:val="20"/>
          <w:szCs w:val="20"/>
          <w:lang w:val="uk-UA"/>
        </w:rPr>
      </w:pPr>
    </w:p>
    <w:p w:rsidR="001B2B70" w:rsidRPr="00404B87" w:rsidRDefault="005D109B">
      <w:pPr>
        <w:widowControl w:val="0"/>
        <w:spacing w:after="0" w:line="228" w:lineRule="auto"/>
        <w:ind w:right="20" w:firstLine="0"/>
        <w:jc w:val="center"/>
        <w:rPr>
          <w:rFonts w:ascii="Arial" w:hAnsi="Arial" w:cs="Arial"/>
          <w:sz w:val="20"/>
          <w:szCs w:val="20"/>
          <w:lang w:val="uk-UA"/>
        </w:rPr>
      </w:pPr>
      <w:r w:rsidRPr="00404B87">
        <w:rPr>
          <w:rFonts w:ascii="Arial" w:hAnsi="Arial" w:cs="Arial"/>
          <w:b/>
          <w:bCs/>
          <w:sz w:val="20"/>
          <w:szCs w:val="20"/>
          <w:lang w:val="uk-UA"/>
        </w:rPr>
        <w:t>Операційна, інвестиційна та фінансова діяльність</w:t>
      </w:r>
    </w:p>
    <w:p w:rsidR="001B2B70" w:rsidRPr="00404B87" w:rsidRDefault="001B2B70">
      <w:pPr>
        <w:widowControl w:val="0"/>
        <w:spacing w:after="0"/>
        <w:ind w:left="120" w:firstLine="425"/>
        <w:rPr>
          <w:rFonts w:ascii="Arial" w:hAnsi="Arial" w:cs="Arial"/>
          <w:sz w:val="20"/>
          <w:szCs w:val="20"/>
          <w:lang w:val="uk-UA"/>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Сума грошових потоків від операційної діяльності є ключовим показником того, якою мірою операції суб'єкта господарювання генерують грошові кошти, достатні для погашення позик, підтримки операційної потужності, виплати дивідендів та здійснення нових інвестицій без залучення зовнішніх джерел фінансування.</w:t>
      </w:r>
    </w:p>
    <w:p w:rsidR="001B2B70" w:rsidRPr="00404B87" w:rsidRDefault="001B2B70">
      <w:pPr>
        <w:widowControl w:val="0"/>
        <w:spacing w:after="0"/>
        <w:ind w:firstLine="425"/>
        <w:rPr>
          <w:rFonts w:ascii="Arial" w:hAnsi="Arial" w:cs="Arial"/>
          <w:sz w:val="20"/>
          <w:szCs w:val="20"/>
          <w:lang w:val="uk-UA"/>
        </w:rPr>
      </w:pPr>
    </w:p>
    <w:tbl>
      <w:tblPr>
        <w:tblW w:w="0" w:type="auto"/>
        <w:tblLayout w:type="fixed"/>
        <w:tblLook w:val="0000"/>
      </w:tblPr>
      <w:tblGrid>
        <w:gridCol w:w="6486"/>
        <w:gridCol w:w="1700"/>
        <w:gridCol w:w="1561"/>
      </w:tblGrid>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eastAsia="Times New Roman CYR" w:hAnsi="Arial" w:cs="Arial"/>
                <w:b/>
                <w:bCs/>
                <w:sz w:val="20"/>
                <w:szCs w:val="20"/>
                <w:lang w:val="uk-UA"/>
              </w:rPr>
            </w:pPr>
            <w:r w:rsidRPr="00404B87">
              <w:rPr>
                <w:rFonts w:ascii="Arial" w:eastAsia="Times New Roman CYR" w:hAnsi="Arial" w:cs="Arial"/>
                <w:b/>
                <w:bCs/>
                <w:sz w:val="20"/>
                <w:szCs w:val="20"/>
                <w:lang w:val="uk-UA"/>
              </w:rPr>
              <w:lastRenderedPageBreak/>
              <w:t>Показник</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eastAsia="Times New Roman CYR" w:hAnsi="Arial" w:cs="Arial"/>
                <w:b/>
                <w:bCs/>
                <w:sz w:val="20"/>
                <w:szCs w:val="20"/>
                <w:lang w:val="uk-UA"/>
              </w:rPr>
            </w:pPr>
            <w:r w:rsidRPr="00404B87">
              <w:rPr>
                <w:rFonts w:ascii="Arial" w:eastAsia="Times New Roman CYR" w:hAnsi="Arial" w:cs="Arial"/>
                <w:b/>
                <w:bCs/>
                <w:sz w:val="20"/>
                <w:szCs w:val="20"/>
                <w:lang w:val="uk-UA"/>
              </w:rPr>
              <w:t>Рік, що закінчився 31.12.2020р.</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eastAsia="Times New Roman CYR" w:hAnsi="Arial" w:cs="Arial"/>
                <w:b/>
                <w:bCs/>
                <w:sz w:val="20"/>
                <w:szCs w:val="20"/>
                <w:lang w:val="uk-UA"/>
              </w:rPr>
              <w:t>Рік, що закінчився 31.12.2019р.</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hAnsi="Arial" w:cs="Arial"/>
                <w:sz w:val="20"/>
                <w:szCs w:val="20"/>
                <w:lang w:val="uk-UA"/>
              </w:rPr>
            </w:pPr>
            <w:r w:rsidRPr="00404B87">
              <w:rPr>
                <w:rFonts w:ascii="Arial" w:eastAsia="Times New Roman CYR" w:hAnsi="Arial" w:cs="Arial"/>
                <w:sz w:val="20"/>
                <w:szCs w:val="20"/>
                <w:lang w:val="uk-UA"/>
              </w:rPr>
              <w:t>Операційна діяльність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Надходження від реалізації товарів,послуг</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eastAsia="Times New Roman CYR" w:hAnsi="Arial" w:cs="Arial"/>
                <w:sz w:val="20"/>
                <w:szCs w:val="20"/>
                <w:lang w:val="uk-UA"/>
              </w:rPr>
            </w:pPr>
            <w:r w:rsidRPr="00404B87">
              <w:rPr>
                <w:rFonts w:ascii="Arial" w:eastAsia="Times New Roman CYR" w:hAnsi="Arial" w:cs="Arial"/>
                <w:sz w:val="20"/>
                <w:szCs w:val="20"/>
                <w:lang w:val="uk-UA"/>
              </w:rPr>
              <w:t>2591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sz w:val="20"/>
                <w:szCs w:val="20"/>
                <w:lang w:val="uk-UA"/>
              </w:rPr>
              <w:t>2168</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Надходження від повернення авансів</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hAnsi="Arial" w:cs="Arial"/>
                <w:sz w:val="20"/>
                <w:szCs w:val="20"/>
                <w:lang w:val="uk-UA"/>
              </w:rPr>
            </w:pPr>
            <w:r w:rsidRPr="00404B87">
              <w:rPr>
                <w:rFonts w:ascii="Arial" w:eastAsia="Times New Roman CYR" w:hAnsi="Arial" w:cs="Arial"/>
                <w:sz w:val="20"/>
                <w:szCs w:val="20"/>
                <w:lang w:val="uk-UA"/>
              </w:rPr>
              <w:t>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hAnsi="Arial" w:cs="Arial"/>
                <w:sz w:val="20"/>
                <w:szCs w:val="20"/>
                <w:lang w:val="uk-UA"/>
              </w:rPr>
              <w:t>22</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Надходження від боржників неустойки (штрафів, пені) та інші надходження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eastAsia="Times New Roman CYR" w:hAnsi="Arial" w:cs="Arial"/>
                <w:sz w:val="20"/>
                <w:szCs w:val="20"/>
                <w:lang w:val="uk-UA"/>
              </w:rPr>
            </w:pPr>
            <w:r w:rsidRPr="00404B87">
              <w:rPr>
                <w:rFonts w:ascii="Arial" w:eastAsia="Times New Roman CYR" w:hAnsi="Arial" w:cs="Arial"/>
                <w:sz w:val="20"/>
                <w:szCs w:val="20"/>
                <w:lang w:val="uk-UA"/>
              </w:rPr>
              <w:t>41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sz w:val="20"/>
                <w:szCs w:val="20"/>
                <w:lang w:val="uk-UA"/>
              </w:rPr>
              <w:t>75</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Надходження від повернення позик</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eastAsia="Times New Roman CYR" w:hAnsi="Arial" w:cs="Arial"/>
                <w:sz w:val="20"/>
                <w:szCs w:val="20"/>
                <w:lang w:val="uk-UA"/>
              </w:rPr>
            </w:pPr>
            <w:r w:rsidRPr="00404B87">
              <w:rPr>
                <w:rFonts w:ascii="Arial" w:eastAsia="Times New Roman CYR" w:hAnsi="Arial" w:cs="Arial"/>
                <w:sz w:val="20"/>
                <w:szCs w:val="20"/>
                <w:lang w:val="uk-UA"/>
              </w:rPr>
              <w:t>7402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sz w:val="20"/>
                <w:szCs w:val="20"/>
                <w:lang w:val="uk-UA"/>
              </w:rPr>
              <w:t>5740</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Інші надходження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eastAsia="Times New Roman CYR" w:hAnsi="Arial" w:cs="Arial"/>
                <w:sz w:val="20"/>
                <w:szCs w:val="20"/>
                <w:lang w:val="uk-UA"/>
              </w:rPr>
            </w:pPr>
            <w:r w:rsidRPr="00404B87">
              <w:rPr>
                <w:rFonts w:ascii="Arial" w:eastAsia="Times New Roman CYR" w:hAnsi="Arial" w:cs="Arial"/>
                <w:sz w:val="20"/>
                <w:szCs w:val="20"/>
                <w:lang w:val="uk-UA"/>
              </w:rPr>
              <w:t>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sz w:val="20"/>
                <w:szCs w:val="20"/>
                <w:lang w:val="uk-UA"/>
              </w:rPr>
              <w:t>0</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Витрачання на оплату постачальникам</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eastAsia="Times New Roman CYR" w:hAnsi="Arial" w:cs="Arial"/>
                <w:sz w:val="20"/>
                <w:szCs w:val="20"/>
                <w:lang w:val="uk-UA"/>
              </w:rPr>
            </w:pPr>
            <w:r w:rsidRPr="00404B87">
              <w:rPr>
                <w:rFonts w:ascii="Arial" w:eastAsia="Times New Roman CYR" w:hAnsi="Arial" w:cs="Arial"/>
                <w:sz w:val="20"/>
                <w:szCs w:val="20"/>
                <w:lang w:val="uk-UA"/>
              </w:rPr>
              <w:t>-594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sz w:val="20"/>
                <w:szCs w:val="20"/>
                <w:lang w:val="uk-UA"/>
              </w:rPr>
              <w:t>-550</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Витрачання на оплату праці</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eastAsia="Times New Roman CYR" w:hAnsi="Arial" w:cs="Arial"/>
                <w:sz w:val="20"/>
                <w:szCs w:val="20"/>
                <w:lang w:val="uk-UA"/>
              </w:rPr>
            </w:pPr>
            <w:r w:rsidRPr="00404B87">
              <w:rPr>
                <w:rFonts w:ascii="Arial" w:eastAsia="Times New Roman CYR" w:hAnsi="Arial" w:cs="Arial"/>
                <w:sz w:val="20"/>
                <w:szCs w:val="20"/>
                <w:lang w:val="uk-UA"/>
              </w:rPr>
              <w:t>-433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sz w:val="20"/>
                <w:szCs w:val="20"/>
                <w:lang w:val="uk-UA"/>
              </w:rPr>
              <w:t>-427</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Витрачання на соціальні заходи</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eastAsia="Times New Roman CYR" w:hAnsi="Arial" w:cs="Arial"/>
                <w:sz w:val="20"/>
                <w:szCs w:val="20"/>
                <w:lang w:val="uk-UA"/>
              </w:rPr>
            </w:pPr>
            <w:r w:rsidRPr="00404B87">
              <w:rPr>
                <w:rFonts w:ascii="Arial" w:eastAsia="Times New Roman CYR" w:hAnsi="Arial" w:cs="Arial"/>
                <w:sz w:val="20"/>
                <w:szCs w:val="20"/>
                <w:lang w:val="uk-UA"/>
              </w:rPr>
              <w:t>-115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sz w:val="20"/>
                <w:szCs w:val="20"/>
                <w:lang w:val="uk-UA"/>
              </w:rPr>
              <w:t>-109</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(Зобов’язання з податків і зборів)</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eastAsia="Times New Roman CYR" w:hAnsi="Arial" w:cs="Arial"/>
                <w:sz w:val="20"/>
                <w:szCs w:val="20"/>
                <w:lang w:val="uk-UA"/>
              </w:rPr>
            </w:pPr>
            <w:r w:rsidRPr="00404B87">
              <w:rPr>
                <w:rFonts w:ascii="Arial" w:eastAsia="Times New Roman CYR" w:hAnsi="Arial" w:cs="Arial"/>
                <w:sz w:val="20"/>
                <w:szCs w:val="20"/>
                <w:lang w:val="uk-UA"/>
              </w:rPr>
              <w:t>-168</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sz w:val="20"/>
                <w:szCs w:val="20"/>
                <w:lang w:val="uk-UA"/>
              </w:rPr>
              <w:t>-184</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(Сплачений податок на прибуток)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eastAsia="Times New Roman CYR" w:hAnsi="Arial" w:cs="Arial"/>
                <w:sz w:val="20"/>
                <w:szCs w:val="20"/>
                <w:lang w:val="uk-UA"/>
              </w:rPr>
            </w:pPr>
            <w:r w:rsidRPr="00404B87">
              <w:rPr>
                <w:rFonts w:ascii="Arial" w:eastAsia="Times New Roman CYR" w:hAnsi="Arial" w:cs="Arial"/>
                <w:sz w:val="20"/>
                <w:szCs w:val="20"/>
                <w:lang w:val="uk-UA"/>
              </w:rPr>
              <w:t>-38</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sz w:val="20"/>
                <w:szCs w:val="20"/>
                <w:lang w:val="uk-UA"/>
              </w:rPr>
              <w:t xml:space="preserve"> -47</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(Витрачання на надання позик)</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0"/>
              <w:jc w:val="center"/>
              <w:rPr>
                <w:rFonts w:ascii="Arial" w:eastAsia="Times New Roman CYR" w:hAnsi="Arial" w:cs="Arial"/>
                <w:sz w:val="20"/>
                <w:szCs w:val="20"/>
                <w:lang w:val="uk-UA"/>
              </w:rPr>
            </w:pPr>
            <w:r w:rsidRPr="00404B87">
              <w:rPr>
                <w:rFonts w:ascii="Arial" w:eastAsia="Times New Roman CYR" w:hAnsi="Arial" w:cs="Arial"/>
                <w:sz w:val="20"/>
                <w:szCs w:val="20"/>
                <w:lang w:val="uk-UA"/>
              </w:rPr>
              <w:t xml:space="preserve">      -8380</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0"/>
              <w:jc w:val="center"/>
            </w:pPr>
            <w:r w:rsidRPr="00404B87">
              <w:rPr>
                <w:rFonts w:ascii="Arial" w:eastAsia="Times New Roman CYR" w:hAnsi="Arial" w:cs="Arial"/>
                <w:sz w:val="20"/>
                <w:szCs w:val="20"/>
                <w:lang w:val="uk-UA"/>
              </w:rPr>
              <w:t xml:space="preserve">     -6561</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Витрачання на оплату зобов’язань з інших податків і зборів</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spacing w:after="0"/>
              <w:ind w:firstLine="425"/>
              <w:jc w:val="center"/>
              <w:rPr>
                <w:rFonts w:ascii="Arial" w:eastAsia="Times New Roman CYR" w:hAnsi="Arial" w:cs="Arial"/>
                <w:sz w:val="20"/>
                <w:szCs w:val="20"/>
                <w:lang w:val="uk-UA"/>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spacing w:after="0"/>
              <w:ind w:firstLine="425"/>
              <w:jc w:val="center"/>
              <w:rPr>
                <w:lang w:val="uk-UA"/>
              </w:rPr>
            </w:pP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Інші витрачання</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lang w:val="uk-UA"/>
              </w:rPr>
            </w:pPr>
            <w:r w:rsidRPr="00404B87">
              <w:rPr>
                <w:rFonts w:ascii="Arial" w:eastAsia="Times New Roman CYR" w:hAnsi="Arial" w:cs="Arial"/>
                <w:sz w:val="20"/>
                <w:szCs w:val="20"/>
                <w:lang w:val="uk-UA"/>
              </w:rPr>
              <w:t>-32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lang w:val="uk-UA"/>
              </w:rPr>
              <w:t>-21</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b/>
                <w:sz w:val="20"/>
                <w:szCs w:val="20"/>
                <w:lang w:val="uk-UA"/>
              </w:rPr>
            </w:pPr>
            <w:r w:rsidRPr="00404B87">
              <w:rPr>
                <w:rFonts w:ascii="Arial" w:eastAsia="Times New Roman CYR" w:hAnsi="Arial" w:cs="Arial"/>
                <w:b/>
                <w:sz w:val="20"/>
                <w:szCs w:val="20"/>
                <w:lang w:val="uk-UA"/>
              </w:rPr>
              <w:t>Чистий рух коштів від операційної діяльності</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eastAsia="Times New Roman CYR" w:hAnsi="Arial" w:cs="Arial"/>
                <w:b/>
                <w:sz w:val="20"/>
                <w:szCs w:val="20"/>
                <w:lang w:val="uk-UA"/>
              </w:rPr>
            </w:pPr>
            <w:r w:rsidRPr="00404B87">
              <w:rPr>
                <w:rFonts w:ascii="Arial" w:eastAsia="Times New Roman CYR" w:hAnsi="Arial" w:cs="Arial"/>
                <w:b/>
                <w:sz w:val="20"/>
                <w:szCs w:val="20"/>
                <w:lang w:val="uk-UA"/>
              </w:rPr>
              <w:t>315</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b/>
                <w:sz w:val="20"/>
                <w:szCs w:val="20"/>
                <w:lang w:val="uk-UA"/>
              </w:rPr>
              <w:t>153</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Інвестиційна діяльність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spacing w:after="0"/>
              <w:ind w:firstLine="425"/>
              <w:jc w:val="center"/>
              <w:rPr>
                <w:rFonts w:ascii="Arial" w:eastAsia="Times New Roman CYR" w:hAnsi="Arial" w:cs="Arial"/>
                <w:sz w:val="20"/>
                <w:szCs w:val="20"/>
                <w:lang w:val="uk-UA"/>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spacing w:after="0"/>
              <w:ind w:firstLine="425"/>
              <w:jc w:val="center"/>
              <w:rPr>
                <w:rFonts w:ascii="Arial" w:eastAsia="Times New Roman CYR" w:hAnsi="Arial" w:cs="Arial"/>
                <w:sz w:val="20"/>
                <w:szCs w:val="20"/>
                <w:lang w:val="uk-UA"/>
              </w:rPr>
            </w:pP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(Витрачання на придбання необоротних активів)</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spacing w:after="0"/>
              <w:ind w:firstLine="425"/>
              <w:jc w:val="center"/>
              <w:rPr>
                <w:rFonts w:ascii="Arial" w:eastAsia="Times New Roman CYR" w:hAnsi="Arial" w:cs="Arial"/>
                <w:sz w:val="20"/>
                <w:szCs w:val="20"/>
                <w:lang w:val="uk-UA"/>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spacing w:after="0"/>
              <w:ind w:firstLine="425"/>
              <w:jc w:val="center"/>
              <w:rPr>
                <w:lang w:val="uk-UA"/>
              </w:rPr>
            </w:pP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b/>
                <w:sz w:val="20"/>
                <w:szCs w:val="20"/>
                <w:lang w:val="uk-UA"/>
              </w:rPr>
            </w:pPr>
            <w:r w:rsidRPr="00404B87">
              <w:rPr>
                <w:rFonts w:ascii="Arial" w:eastAsia="Times New Roman CYR" w:hAnsi="Arial" w:cs="Arial"/>
                <w:b/>
                <w:sz w:val="20"/>
                <w:szCs w:val="20"/>
                <w:lang w:val="uk-UA"/>
              </w:rPr>
              <w:t>Чистий рух коштів від інвестиційної діяльності</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spacing w:after="0"/>
              <w:ind w:firstLine="425"/>
              <w:jc w:val="center"/>
              <w:rPr>
                <w:rFonts w:ascii="Arial" w:eastAsia="Times New Roman CYR" w:hAnsi="Arial" w:cs="Arial"/>
                <w:b/>
                <w:sz w:val="20"/>
                <w:szCs w:val="20"/>
                <w:lang w:val="uk-UA"/>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spacing w:after="0"/>
              <w:ind w:firstLine="425"/>
              <w:jc w:val="center"/>
              <w:rPr>
                <w:lang w:val="uk-UA"/>
              </w:rPr>
            </w:pP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Фінансова діяльність</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spacing w:after="0"/>
              <w:ind w:firstLine="425"/>
              <w:jc w:val="center"/>
              <w:rPr>
                <w:rFonts w:ascii="Arial" w:eastAsia="Times New Roman CYR" w:hAnsi="Arial" w:cs="Arial"/>
                <w:sz w:val="20"/>
                <w:szCs w:val="20"/>
                <w:lang w:val="uk-UA"/>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sz w:val="20"/>
                <w:szCs w:val="20"/>
                <w:lang w:val="uk-UA"/>
              </w:rPr>
              <w:t>100</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Сплата дивідендів</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0"/>
              <w:jc w:val="center"/>
              <w:rPr>
                <w:rFonts w:ascii="Arial" w:eastAsia="Times New Roman CYR" w:hAnsi="Arial" w:cs="Arial"/>
                <w:sz w:val="20"/>
                <w:szCs w:val="20"/>
                <w:lang w:val="uk-UA"/>
              </w:rPr>
            </w:pPr>
            <w:r w:rsidRPr="00404B87">
              <w:rPr>
                <w:rFonts w:ascii="Arial" w:eastAsia="Times New Roman CYR" w:hAnsi="Arial" w:cs="Arial"/>
                <w:sz w:val="20"/>
                <w:szCs w:val="20"/>
                <w:lang w:val="uk-UA"/>
              </w:rPr>
              <w:t xml:space="preserve">      -153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sz w:val="20"/>
                <w:szCs w:val="20"/>
                <w:lang w:val="uk-UA"/>
              </w:rPr>
              <w:t>-269</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b/>
                <w:sz w:val="20"/>
                <w:szCs w:val="20"/>
                <w:lang w:val="uk-UA"/>
              </w:rPr>
            </w:pPr>
            <w:r w:rsidRPr="00404B87">
              <w:rPr>
                <w:rFonts w:ascii="Arial" w:eastAsia="Times New Roman CYR" w:hAnsi="Arial" w:cs="Arial"/>
                <w:b/>
                <w:sz w:val="20"/>
                <w:szCs w:val="20"/>
                <w:lang w:val="uk-UA"/>
              </w:rPr>
              <w:t>Чистий рух коштів від фінансової діяльності</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0"/>
              <w:jc w:val="center"/>
              <w:rPr>
                <w:rFonts w:ascii="Arial" w:eastAsia="Times New Roman CYR" w:hAnsi="Arial" w:cs="Arial"/>
                <w:b/>
                <w:sz w:val="20"/>
                <w:szCs w:val="20"/>
                <w:lang w:val="uk-UA"/>
              </w:rPr>
            </w:pPr>
            <w:r w:rsidRPr="00404B87">
              <w:rPr>
                <w:rFonts w:ascii="Arial" w:eastAsia="Times New Roman CYR" w:hAnsi="Arial" w:cs="Arial"/>
                <w:b/>
                <w:sz w:val="20"/>
                <w:szCs w:val="20"/>
                <w:lang w:val="uk-UA"/>
              </w:rPr>
              <w:t xml:space="preserve">      -153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b/>
                <w:sz w:val="20"/>
                <w:szCs w:val="20"/>
                <w:lang w:val="uk-UA"/>
              </w:rPr>
              <w:t>-169</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Чистий рух коштів за звітний період</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eastAsia="Times New Roman CYR" w:hAnsi="Arial" w:cs="Arial"/>
                <w:sz w:val="20"/>
                <w:szCs w:val="20"/>
                <w:lang w:val="uk-UA"/>
              </w:rPr>
            </w:pPr>
            <w:r w:rsidRPr="00404B87">
              <w:rPr>
                <w:rFonts w:ascii="Arial" w:eastAsia="Times New Roman CYR" w:hAnsi="Arial" w:cs="Arial"/>
                <w:sz w:val="20"/>
                <w:szCs w:val="20"/>
                <w:lang w:val="uk-UA"/>
              </w:rPr>
              <w:t>162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sz w:val="20"/>
                <w:szCs w:val="20"/>
                <w:lang w:val="uk-UA"/>
              </w:rPr>
              <w:t>-16</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sz w:val="20"/>
                <w:szCs w:val="20"/>
                <w:lang w:val="uk-UA"/>
              </w:rPr>
            </w:pPr>
            <w:r w:rsidRPr="00404B87">
              <w:rPr>
                <w:rFonts w:ascii="Arial" w:eastAsia="Times New Roman CYR" w:hAnsi="Arial" w:cs="Arial"/>
                <w:sz w:val="20"/>
                <w:szCs w:val="20"/>
                <w:lang w:val="uk-UA"/>
              </w:rPr>
              <w:t>Залишок коштів на початок року</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eastAsia="Times New Roman CYR" w:hAnsi="Arial" w:cs="Arial"/>
                <w:sz w:val="20"/>
                <w:szCs w:val="20"/>
                <w:lang w:val="uk-UA"/>
              </w:rPr>
            </w:pPr>
            <w:r w:rsidRPr="00404B87">
              <w:rPr>
                <w:rFonts w:ascii="Arial" w:eastAsia="Times New Roman CYR" w:hAnsi="Arial" w:cs="Arial"/>
                <w:sz w:val="20"/>
                <w:szCs w:val="20"/>
                <w:lang w:val="uk-UA"/>
              </w:rPr>
              <w:t>281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sz w:val="20"/>
                <w:szCs w:val="20"/>
                <w:lang w:val="uk-UA"/>
              </w:rPr>
              <w:t>297</w:t>
            </w:r>
          </w:p>
        </w:tc>
      </w:tr>
      <w:tr w:rsidR="001B2B70" w:rsidRPr="00404B87">
        <w:tc>
          <w:tcPr>
            <w:tcW w:w="6486"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left"/>
              <w:rPr>
                <w:rFonts w:ascii="Arial" w:eastAsia="Times New Roman CYR" w:hAnsi="Arial" w:cs="Arial"/>
                <w:b/>
                <w:sz w:val="20"/>
                <w:szCs w:val="20"/>
                <w:lang w:val="uk-UA"/>
              </w:rPr>
            </w:pPr>
            <w:r w:rsidRPr="00404B87">
              <w:rPr>
                <w:rFonts w:ascii="Arial" w:eastAsia="Times New Roman CYR" w:hAnsi="Arial" w:cs="Arial"/>
                <w:b/>
                <w:sz w:val="20"/>
                <w:szCs w:val="20"/>
                <w:lang w:val="uk-UA"/>
              </w:rPr>
              <w:t>Залишок коштів на кінець року</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rPr>
                <w:rFonts w:ascii="Arial" w:eastAsia="Times New Roman CYR" w:hAnsi="Arial" w:cs="Arial"/>
                <w:b/>
                <w:sz w:val="20"/>
                <w:szCs w:val="20"/>
                <w:lang w:val="uk-UA"/>
              </w:rPr>
            </w:pPr>
            <w:r w:rsidRPr="00404B87">
              <w:rPr>
                <w:rFonts w:ascii="Arial" w:eastAsia="Times New Roman CYR" w:hAnsi="Arial" w:cs="Arial"/>
                <w:b/>
                <w:sz w:val="20"/>
                <w:szCs w:val="20"/>
                <w:lang w:val="uk-UA"/>
              </w:rPr>
              <w:t>443</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spacing w:after="0"/>
              <w:ind w:firstLine="425"/>
              <w:jc w:val="center"/>
            </w:pPr>
            <w:r w:rsidRPr="00404B87">
              <w:rPr>
                <w:rFonts w:ascii="Arial" w:eastAsia="Times New Roman CYR" w:hAnsi="Arial" w:cs="Arial"/>
                <w:b/>
                <w:sz w:val="20"/>
                <w:szCs w:val="20"/>
                <w:lang w:val="uk-UA"/>
              </w:rPr>
              <w:t>281</w:t>
            </w:r>
          </w:p>
        </w:tc>
      </w:tr>
    </w:tbl>
    <w:p w:rsidR="001B2B70" w:rsidRPr="00404B87" w:rsidRDefault="001B2B70">
      <w:pPr>
        <w:widowControl w:val="0"/>
        <w:spacing w:after="0"/>
        <w:ind w:firstLine="425"/>
        <w:rPr>
          <w:rFonts w:ascii="Arial" w:hAnsi="Arial" w:cs="Arial"/>
          <w:sz w:val="20"/>
          <w:szCs w:val="20"/>
          <w:lang w:val="uk-UA"/>
        </w:rPr>
      </w:pPr>
    </w:p>
    <w:p w:rsidR="001B2B70" w:rsidRPr="00404B87" w:rsidRDefault="001B2B70">
      <w:pPr>
        <w:widowControl w:val="0"/>
        <w:spacing w:after="0"/>
        <w:ind w:left="120" w:firstLine="425"/>
        <w:rPr>
          <w:rFonts w:ascii="Arial" w:hAnsi="Arial" w:cs="Arial"/>
          <w:sz w:val="20"/>
          <w:szCs w:val="20"/>
          <w:lang w:val="uk-UA"/>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В рядку «Надходження від реалізації продукції (товарів, робіт, послуг)» Товариство відображає грошові надходження, дохід по нарахованим відсоткам за наданими фінансовими кредитами у 2020 році та надходження від реалізації не викупленого заставленого майна до Держскарбниці за вирахуванням собівартості цього майна.</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В рядку «Надходження від боржників неустойки (штрафів, пені)» зазначено погашення пені по кредитному договору, здійснені грошовими коштами.</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В рядку «Надходження фінансових установ від повернення позик» Товариство відображає повернення клієнтами раніше наданих кредитів, здійснені грошовими коштами.</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В рядку «Інші надходження» Товариство показує інші надходження грошових коштів від операційної діяльності, для відображення яких за ознаками суттєвості неможливо виділити окрему статтю, або не включені до попередніх статей Звіту про рух грошових коштів, у результаті операційної діяльності.</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По рядку «Витрачання на оплату товарів (робіт, послуг)» Товариство відображає сплачені грошові кошти постачальникам за одержані товарно-матеріальні цінності, прийняті роботи та надані послуги.</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В рядку «Витрачання на оплату праці» Товариство зазначає фактично виплачені грошові кошти на оплату праці працівників.</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По рядку «Витрачання на оплату відрахувань на соціальні заходи» відображається Товариством фактично сплачений єдиний соціальний внесок.</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По рядку «Витрачання  на оплату зобов’язань з податків і зборів» зазначаються фактично сплачені грошові кошти на оплату податку на прибуток, податку з доходів фізичних осіб, військового збору та інших податків і зборів.</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По рядку «Витрачання фінансових установ на надання позик» Товариство відображає суми наданих клієнтам кредитів.</w:t>
      </w:r>
    </w:p>
    <w:p w:rsidR="001B2B70" w:rsidRPr="00404B87" w:rsidRDefault="005D109B">
      <w:pPr>
        <w:widowControl w:val="0"/>
        <w:spacing w:after="0"/>
        <w:ind w:firstLine="425"/>
        <w:rPr>
          <w:rFonts w:ascii="Arial" w:hAnsi="Arial" w:cs="Arial"/>
          <w:b/>
          <w:sz w:val="20"/>
          <w:szCs w:val="20"/>
          <w:lang w:val="uk-UA"/>
        </w:rPr>
      </w:pPr>
      <w:r w:rsidRPr="00404B87">
        <w:rPr>
          <w:rFonts w:ascii="Arial" w:hAnsi="Arial" w:cs="Arial"/>
          <w:sz w:val="20"/>
          <w:szCs w:val="20"/>
          <w:lang w:val="uk-UA"/>
        </w:rPr>
        <w:t>В рядку «Витрачання на придбання необоротних активів» Товариство відображає суми сплати на придбання основних засобів.</w:t>
      </w:r>
      <w:r w:rsidRPr="00404B87">
        <w:rPr>
          <w:rFonts w:ascii="Arial" w:hAnsi="Arial" w:cs="Arial"/>
          <w:b/>
          <w:sz w:val="20"/>
          <w:szCs w:val="20"/>
          <w:lang w:val="uk-UA"/>
        </w:rPr>
        <w:t xml:space="preserve">                     </w:t>
      </w:r>
    </w:p>
    <w:p w:rsidR="001B2B70" w:rsidRPr="00404B87" w:rsidRDefault="001B2B70">
      <w:pPr>
        <w:pStyle w:val="1c"/>
        <w:widowControl w:val="0"/>
        <w:spacing w:after="0"/>
        <w:ind w:left="0" w:firstLine="425"/>
        <w:rPr>
          <w:rFonts w:ascii="Arial" w:hAnsi="Arial" w:cs="Arial"/>
          <w:b/>
          <w:sz w:val="20"/>
          <w:szCs w:val="20"/>
          <w:lang w:val="uk-UA"/>
        </w:rPr>
      </w:pPr>
    </w:p>
    <w:p w:rsidR="001B2B70" w:rsidRPr="00404B87" w:rsidRDefault="001B2B70">
      <w:pPr>
        <w:pStyle w:val="1c"/>
        <w:widowControl w:val="0"/>
        <w:spacing w:after="0"/>
        <w:ind w:left="0" w:firstLine="425"/>
        <w:rPr>
          <w:rFonts w:ascii="Arial" w:hAnsi="Arial" w:cs="Arial"/>
          <w:b/>
          <w:sz w:val="20"/>
          <w:szCs w:val="20"/>
          <w:lang w:val="uk-UA"/>
        </w:rPr>
      </w:pPr>
    </w:p>
    <w:p w:rsidR="001B2B70" w:rsidRPr="00404B87" w:rsidRDefault="005D109B">
      <w:pPr>
        <w:pStyle w:val="1c"/>
        <w:widowControl w:val="0"/>
        <w:spacing w:after="0"/>
        <w:ind w:left="0" w:firstLine="425"/>
        <w:rPr>
          <w:rFonts w:ascii="Arial" w:hAnsi="Arial" w:cs="Arial"/>
          <w:sz w:val="20"/>
          <w:szCs w:val="20"/>
          <w:lang w:val="uk-UA"/>
        </w:rPr>
      </w:pPr>
      <w:r w:rsidRPr="00404B87">
        <w:rPr>
          <w:rFonts w:ascii="Arial" w:hAnsi="Arial" w:cs="Arial"/>
          <w:b/>
          <w:sz w:val="20"/>
          <w:szCs w:val="20"/>
          <w:lang w:val="uk-UA"/>
        </w:rPr>
        <w:t xml:space="preserve"> 7. Звіт про власний капітал</w:t>
      </w:r>
    </w:p>
    <w:p w:rsidR="001B2B70" w:rsidRPr="00404B87" w:rsidRDefault="001B2B70">
      <w:pPr>
        <w:widowControl w:val="0"/>
        <w:spacing w:after="0"/>
        <w:ind w:left="120" w:firstLine="425"/>
        <w:rPr>
          <w:rFonts w:ascii="Arial" w:hAnsi="Arial" w:cs="Arial"/>
          <w:sz w:val="20"/>
          <w:szCs w:val="20"/>
          <w:lang w:val="uk-UA"/>
        </w:rPr>
      </w:pPr>
    </w:p>
    <w:p w:rsidR="001B2B70" w:rsidRPr="00404B87" w:rsidRDefault="005D109B">
      <w:pPr>
        <w:widowControl w:val="0"/>
        <w:spacing w:after="0"/>
        <w:ind w:firstLine="305"/>
        <w:rPr>
          <w:rFonts w:ascii="Arial" w:hAnsi="Arial" w:cs="Arial"/>
          <w:sz w:val="20"/>
          <w:szCs w:val="20"/>
          <w:lang w:val="uk-UA"/>
        </w:rPr>
      </w:pPr>
      <w:r w:rsidRPr="00404B87">
        <w:rPr>
          <w:rFonts w:ascii="Arial" w:hAnsi="Arial" w:cs="Arial"/>
          <w:sz w:val="20"/>
          <w:szCs w:val="20"/>
          <w:lang w:val="uk-UA"/>
        </w:rPr>
        <w:t xml:space="preserve">  Важливою складовою фінансової звітності підприємств є Звіт про зміни у власному капіталі, який </w:t>
      </w:r>
      <w:r w:rsidRPr="00404B87">
        <w:rPr>
          <w:rFonts w:ascii="Arial" w:hAnsi="Arial" w:cs="Arial"/>
          <w:sz w:val="20"/>
          <w:szCs w:val="20"/>
          <w:lang w:val="uk-UA"/>
        </w:rPr>
        <w:lastRenderedPageBreak/>
        <w:t>має велике практичне значення у забезпеченні корисною інформацією про їхні власні фінансові ресурси всіх зацікавлених користувачів. Цей звіт містить інформацію про всі зміни у власному капіталі протягом звітного періоду внаслідок операцій з власниками капіталу, а також впливу статей доходів та витрат, прибутку або збитку, які визнаються безпосередньо у складі власного капіталу.</w:t>
      </w:r>
    </w:p>
    <w:p w:rsidR="008E4E29" w:rsidRPr="00404B87" w:rsidRDefault="008E4E29">
      <w:pPr>
        <w:widowControl w:val="0"/>
        <w:spacing w:after="0"/>
        <w:ind w:firstLine="305"/>
        <w:rPr>
          <w:rFonts w:ascii="Arial" w:hAnsi="Arial" w:cs="Arial"/>
          <w:sz w:val="20"/>
          <w:szCs w:val="20"/>
          <w:lang w:val="uk-UA"/>
        </w:rPr>
      </w:pPr>
    </w:p>
    <w:p w:rsidR="001B2B70" w:rsidRPr="00404B87" w:rsidRDefault="001B2B70">
      <w:pPr>
        <w:widowControl w:val="0"/>
        <w:spacing w:after="0"/>
        <w:ind w:firstLine="305"/>
        <w:rPr>
          <w:rFonts w:ascii="Arial" w:hAnsi="Arial" w:cs="Arial"/>
          <w:sz w:val="20"/>
          <w:szCs w:val="20"/>
          <w:lang w:val="uk-UA"/>
        </w:rPr>
      </w:pPr>
    </w:p>
    <w:tbl>
      <w:tblPr>
        <w:tblW w:w="9875" w:type="dxa"/>
        <w:tblLayout w:type="fixed"/>
        <w:tblLook w:val="0000"/>
      </w:tblPr>
      <w:tblGrid>
        <w:gridCol w:w="3369"/>
        <w:gridCol w:w="1560"/>
        <w:gridCol w:w="1264"/>
        <w:gridCol w:w="1101"/>
        <w:gridCol w:w="1419"/>
        <w:gridCol w:w="1162"/>
      </w:tblGrid>
      <w:tr w:rsidR="001B2B70" w:rsidRPr="00404B87" w:rsidTr="008E4E2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b/>
                <w:lang w:val="uk-UA"/>
              </w:rPr>
            </w:pPr>
            <w:r w:rsidRPr="00404B87">
              <w:rPr>
                <w:b/>
                <w:bCs/>
                <w:lang w:val="uk-UA"/>
              </w:rPr>
              <w:t>Показники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b/>
                <w:sz w:val="20"/>
                <w:szCs w:val="20"/>
                <w:lang w:val="uk-UA"/>
              </w:rPr>
            </w:pPr>
            <w:r w:rsidRPr="00404B87">
              <w:rPr>
                <w:b/>
                <w:lang w:val="uk-UA"/>
              </w:rPr>
              <w:t>Зареєстрований капітал</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b/>
                <w:lang w:val="uk-UA"/>
              </w:rPr>
            </w:pPr>
            <w:r w:rsidRPr="00404B87">
              <w:rPr>
                <w:rFonts w:ascii="Arial" w:hAnsi="Arial" w:cs="Arial"/>
                <w:b/>
                <w:sz w:val="20"/>
                <w:szCs w:val="20"/>
                <w:lang w:val="uk-UA"/>
              </w:rPr>
              <w:t>Капітал у дооцінках</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b/>
                <w:lang w:val="uk-UA"/>
              </w:rPr>
            </w:pPr>
            <w:r w:rsidRPr="00404B87">
              <w:rPr>
                <w:b/>
                <w:lang w:val="uk-UA"/>
              </w:rPr>
              <w:t>Резервний капітал</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b/>
                <w:lang w:val="uk-UA"/>
              </w:rPr>
            </w:pPr>
            <w:r w:rsidRPr="00404B87">
              <w:rPr>
                <w:b/>
                <w:lang w:val="uk-UA"/>
              </w:rPr>
              <w:t>Нерозподілений прибуток</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pPr>
            <w:r w:rsidRPr="00404B87">
              <w:rPr>
                <w:b/>
                <w:lang w:val="uk-UA"/>
              </w:rPr>
              <w:t>Разом</w:t>
            </w:r>
          </w:p>
        </w:tc>
      </w:tr>
      <w:tr w:rsidR="001B2B70" w:rsidRPr="00404B87" w:rsidTr="008E4E2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sz w:val="20"/>
                <w:szCs w:val="20"/>
                <w:lang w:val="uk-UA"/>
              </w:rPr>
            </w:pPr>
            <w:r w:rsidRPr="00404B87">
              <w:rPr>
                <w:bCs/>
                <w:lang w:val="uk-UA"/>
              </w:rPr>
              <w:t>Залишок на початок року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550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44</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691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1285</w:t>
            </w:r>
          </w:p>
        </w:tc>
      </w:tr>
      <w:tr w:rsidR="001B2B70" w:rsidRPr="00404B87" w:rsidTr="008E4E2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sz w:val="20"/>
                <w:szCs w:val="20"/>
                <w:lang w:val="uk-UA"/>
              </w:rPr>
            </w:pPr>
            <w:r w:rsidRPr="00404B87">
              <w:rPr>
                <w:bCs/>
                <w:lang w:val="uk-UA"/>
              </w:rPr>
              <w:t>Чистий прибуток (збиток) за звітній період</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433</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433</w:t>
            </w:r>
          </w:p>
        </w:tc>
      </w:tr>
      <w:tr w:rsidR="001B2B70" w:rsidRPr="00404B87" w:rsidTr="008E4E2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sz w:val="20"/>
                <w:szCs w:val="20"/>
                <w:lang w:val="uk-UA"/>
              </w:rPr>
            </w:pPr>
            <w:r w:rsidRPr="00404B87">
              <w:rPr>
                <w:bCs/>
                <w:lang w:val="uk-UA"/>
              </w:rPr>
              <w:t>Відрахування до резервного капіталу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26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(26)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r>
      <w:tr w:rsidR="001B2B70" w:rsidRPr="00404B87" w:rsidTr="008E4E2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sz w:val="20"/>
                <w:szCs w:val="20"/>
                <w:lang w:val="uk-UA"/>
              </w:rPr>
            </w:pPr>
            <w:r w:rsidRPr="00404B87">
              <w:rPr>
                <w:bCs/>
                <w:lang w:val="uk-UA"/>
              </w:rPr>
              <w:t>Виплати власникам (дивіденди)</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(164)</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(164)</w:t>
            </w:r>
          </w:p>
        </w:tc>
      </w:tr>
      <w:tr w:rsidR="001B2B70" w:rsidRPr="00404B87" w:rsidTr="008E4E2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ac"/>
              <w:spacing w:after="0"/>
              <w:ind w:firstLine="0"/>
              <w:rPr>
                <w:rFonts w:ascii="Arial" w:hAnsi="Arial" w:cs="Arial"/>
                <w:sz w:val="20"/>
                <w:szCs w:val="20"/>
                <w:lang w:val="uk-UA"/>
              </w:rPr>
            </w:pPr>
            <w:r w:rsidRPr="00404B87">
              <w:rPr>
                <w:bCs/>
                <w:lang w:val="uk-UA"/>
              </w:rPr>
              <w:t>Інші зміни в капіталі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376</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(1)</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375</w:t>
            </w:r>
          </w:p>
        </w:tc>
      </w:tr>
      <w:tr w:rsidR="001B2B70" w:rsidRPr="00404B87" w:rsidTr="008E4E2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pStyle w:val="ac"/>
              <w:spacing w:after="0"/>
              <w:ind w:firstLine="0"/>
              <w:rPr>
                <w:rFonts w:ascii="Arial" w:hAnsi="Arial" w:cs="Arial"/>
                <w:sz w:val="20"/>
                <w:szCs w:val="20"/>
                <w:lang w:val="uk-UA"/>
              </w:rPr>
            </w:pPr>
            <w:r w:rsidRPr="00404B87">
              <w:rPr>
                <w:bCs/>
                <w:lang w:val="uk-UA"/>
              </w:rPr>
              <w:t>Разом зміни у капіталі</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1B2B70">
            <w:pPr>
              <w:widowControl w:val="0"/>
              <w:spacing w:after="0"/>
              <w:ind w:firstLine="0"/>
              <w:jc w:val="center"/>
              <w:rPr>
                <w:rFonts w:ascii="Arial" w:hAnsi="Arial" w:cs="Arial"/>
                <w:sz w:val="20"/>
                <w:szCs w:val="20"/>
                <w:lang w:val="uk-UA"/>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sz w:val="20"/>
                <w:szCs w:val="20"/>
                <w:lang w:val="uk-UA"/>
              </w:rPr>
            </w:pPr>
            <w:r w:rsidRPr="00404B87">
              <w:rPr>
                <w:rFonts w:ascii="Arial" w:hAnsi="Arial" w:cs="Arial"/>
                <w:b/>
                <w:sz w:val="20"/>
                <w:szCs w:val="20"/>
                <w:lang w:val="uk-UA"/>
              </w:rPr>
              <w:t>376</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sz w:val="20"/>
                <w:szCs w:val="20"/>
                <w:lang w:val="uk-UA"/>
              </w:rPr>
            </w:pPr>
            <w:r w:rsidRPr="00404B87">
              <w:rPr>
                <w:rFonts w:ascii="Arial" w:hAnsi="Arial" w:cs="Arial"/>
                <w:b/>
                <w:sz w:val="20"/>
                <w:szCs w:val="20"/>
                <w:lang w:val="uk-UA"/>
              </w:rPr>
              <w:t>26</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b/>
                <w:sz w:val="20"/>
                <w:szCs w:val="20"/>
                <w:lang w:val="uk-UA"/>
              </w:rPr>
            </w:pPr>
            <w:r w:rsidRPr="00404B87">
              <w:rPr>
                <w:rFonts w:ascii="Arial" w:hAnsi="Arial" w:cs="Arial"/>
                <w:b/>
                <w:sz w:val="20"/>
                <w:szCs w:val="20"/>
                <w:lang w:val="uk-UA"/>
              </w:rPr>
              <w:t>242</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b/>
                <w:sz w:val="20"/>
                <w:szCs w:val="20"/>
                <w:lang w:val="uk-UA"/>
              </w:rPr>
              <w:t>644</w:t>
            </w:r>
          </w:p>
        </w:tc>
      </w:tr>
      <w:tr w:rsidR="001B2B70" w:rsidRPr="00404B87" w:rsidTr="008E4E29">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rPr>
                <w:rFonts w:ascii="Arial" w:hAnsi="Arial" w:cs="Arial"/>
                <w:sz w:val="20"/>
                <w:szCs w:val="20"/>
                <w:lang w:val="uk-UA"/>
              </w:rPr>
            </w:pPr>
            <w:r w:rsidRPr="00404B87">
              <w:rPr>
                <w:bCs/>
                <w:lang w:val="uk-UA"/>
              </w:rPr>
              <w:t>Залишок на кінець року</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550</w:t>
            </w:r>
          </w:p>
        </w:tc>
        <w:tc>
          <w:tcPr>
            <w:tcW w:w="1264"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376</w:t>
            </w:r>
          </w:p>
        </w:tc>
        <w:tc>
          <w:tcPr>
            <w:tcW w:w="1101"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70</w:t>
            </w:r>
          </w:p>
        </w:tc>
        <w:tc>
          <w:tcPr>
            <w:tcW w:w="1419"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rPr>
                <w:rFonts w:ascii="Arial" w:hAnsi="Arial" w:cs="Arial"/>
                <w:sz w:val="20"/>
                <w:szCs w:val="20"/>
                <w:lang w:val="uk-UA"/>
              </w:rPr>
            </w:pPr>
            <w:r w:rsidRPr="00404B87">
              <w:rPr>
                <w:rFonts w:ascii="Arial" w:hAnsi="Arial" w:cs="Arial"/>
                <w:sz w:val="20"/>
                <w:szCs w:val="20"/>
                <w:lang w:val="uk-UA"/>
              </w:rPr>
              <w:t>933</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1B2B70" w:rsidRPr="00404B87" w:rsidRDefault="005D109B">
            <w:pPr>
              <w:widowControl w:val="0"/>
              <w:spacing w:after="0"/>
              <w:ind w:firstLine="0"/>
              <w:jc w:val="center"/>
            </w:pPr>
            <w:r w:rsidRPr="00404B87">
              <w:rPr>
                <w:rFonts w:ascii="Arial" w:hAnsi="Arial" w:cs="Arial"/>
                <w:sz w:val="20"/>
                <w:szCs w:val="20"/>
                <w:lang w:val="uk-UA"/>
              </w:rPr>
              <w:t>1929</w:t>
            </w:r>
          </w:p>
        </w:tc>
      </w:tr>
    </w:tbl>
    <w:p w:rsidR="001B2B70" w:rsidRPr="00404B87" w:rsidRDefault="001B2B70">
      <w:pPr>
        <w:widowControl w:val="0"/>
        <w:spacing w:after="0"/>
        <w:ind w:firstLine="305"/>
        <w:rPr>
          <w:rFonts w:ascii="Arial" w:hAnsi="Arial" w:cs="Arial"/>
          <w:sz w:val="20"/>
          <w:szCs w:val="20"/>
          <w:lang w:val="uk-UA"/>
        </w:rPr>
      </w:pPr>
    </w:p>
    <w:p w:rsidR="001B2B70" w:rsidRPr="00404B87" w:rsidRDefault="001B2B70">
      <w:pPr>
        <w:widowControl w:val="0"/>
        <w:spacing w:after="0"/>
        <w:ind w:left="120" w:firstLine="425"/>
        <w:rPr>
          <w:rFonts w:ascii="Arial" w:hAnsi="Arial" w:cs="Arial"/>
          <w:sz w:val="20"/>
          <w:szCs w:val="20"/>
          <w:lang w:val="uk-UA"/>
        </w:rPr>
      </w:pPr>
    </w:p>
    <w:p w:rsidR="001B2B70" w:rsidRPr="00404B87" w:rsidRDefault="005D109B">
      <w:pPr>
        <w:ind w:firstLine="425"/>
        <w:rPr>
          <w:rFonts w:ascii="Arial" w:hAnsi="Arial" w:cs="Arial"/>
          <w:b/>
          <w:bCs/>
          <w:sz w:val="20"/>
          <w:szCs w:val="20"/>
          <w:lang w:val="uk-UA"/>
        </w:rPr>
      </w:pPr>
      <w:r w:rsidRPr="00404B87">
        <w:rPr>
          <w:rFonts w:ascii="Arial" w:hAnsi="Arial" w:cs="Arial"/>
          <w:sz w:val="20"/>
          <w:szCs w:val="20"/>
          <w:lang w:val="uk-UA"/>
        </w:rPr>
        <w:t>Згідно Розпорядження Національної комісії, що здійснює державне регулювання у сфері ринків фінансових послуг України від 15 грудня 2016 року N 3120, ломбарди повинні мати власний капітал у розмірі не менше 1 млн. гривень. У Товаристві ця вимога витримана.</w:t>
      </w:r>
    </w:p>
    <w:p w:rsidR="001B2B70" w:rsidRPr="00404B87" w:rsidRDefault="005D109B">
      <w:pPr>
        <w:pStyle w:val="1c"/>
        <w:widowControl w:val="0"/>
        <w:spacing w:after="0"/>
        <w:ind w:left="0" w:firstLine="425"/>
        <w:rPr>
          <w:rFonts w:ascii="Arial" w:hAnsi="Arial" w:cs="Arial"/>
          <w:b/>
          <w:bCs/>
          <w:sz w:val="20"/>
          <w:szCs w:val="20"/>
          <w:lang w:val="uk-UA"/>
        </w:rPr>
      </w:pPr>
      <w:r w:rsidRPr="00404B87">
        <w:rPr>
          <w:rFonts w:ascii="Arial" w:hAnsi="Arial" w:cs="Arial"/>
          <w:b/>
          <w:bCs/>
          <w:sz w:val="20"/>
          <w:szCs w:val="20"/>
          <w:lang w:val="uk-UA"/>
        </w:rPr>
        <w:t>8. Управління ризиками та капіталом</w:t>
      </w:r>
    </w:p>
    <w:p w:rsidR="001B2B70" w:rsidRPr="00404B87" w:rsidRDefault="001B2B70">
      <w:pPr>
        <w:pStyle w:val="1c"/>
        <w:widowControl w:val="0"/>
        <w:spacing w:after="0"/>
        <w:ind w:left="0" w:firstLine="425"/>
        <w:rPr>
          <w:rFonts w:ascii="Arial" w:hAnsi="Arial" w:cs="Arial"/>
          <w:b/>
          <w:bCs/>
          <w:sz w:val="20"/>
          <w:szCs w:val="20"/>
          <w:lang w:val="uk-UA"/>
        </w:rPr>
      </w:pPr>
    </w:p>
    <w:p w:rsidR="001B2B70" w:rsidRPr="00404B87" w:rsidRDefault="005D109B">
      <w:pPr>
        <w:widowControl w:val="0"/>
        <w:spacing w:after="0" w:line="228" w:lineRule="auto"/>
        <w:ind w:right="20" w:firstLine="0"/>
        <w:jc w:val="center"/>
        <w:rPr>
          <w:rFonts w:ascii="Arial" w:hAnsi="Arial" w:cs="Arial"/>
          <w:lang w:val="uk-UA"/>
        </w:rPr>
      </w:pPr>
      <w:r w:rsidRPr="00404B87">
        <w:rPr>
          <w:rFonts w:ascii="Arial" w:hAnsi="Arial" w:cs="Arial"/>
          <w:b/>
          <w:bCs/>
          <w:sz w:val="20"/>
          <w:szCs w:val="20"/>
          <w:lang w:val="uk-UA"/>
        </w:rPr>
        <w:t>Цілі та політика управління капіталом:</w:t>
      </w:r>
    </w:p>
    <w:p w:rsidR="001B2B70" w:rsidRPr="00404B87" w:rsidRDefault="005D109B">
      <w:pPr>
        <w:pStyle w:val="HTML1"/>
        <w:ind w:firstLine="425"/>
        <w:rPr>
          <w:rFonts w:ascii="Arial" w:hAnsi="Arial" w:cs="Arial"/>
          <w:lang w:val="uk-UA"/>
        </w:rPr>
      </w:pPr>
      <w:r w:rsidRPr="00404B87">
        <w:rPr>
          <w:rFonts w:ascii="Arial" w:hAnsi="Arial" w:cs="Arial"/>
          <w:lang w:val="uk-UA"/>
        </w:rPr>
        <w:t>Управління капіталом Товариством спрямовано на досягнення наступних цілей:</w:t>
      </w:r>
    </w:p>
    <w:p w:rsidR="001B2B70" w:rsidRPr="00404B87" w:rsidRDefault="005D109B">
      <w:pPr>
        <w:pStyle w:val="HTML1"/>
        <w:ind w:firstLine="425"/>
        <w:rPr>
          <w:rFonts w:ascii="Arial" w:hAnsi="Arial" w:cs="Arial"/>
          <w:lang w:val="uk-UA"/>
        </w:rPr>
      </w:pPr>
      <w:r w:rsidRPr="00404B87">
        <w:rPr>
          <w:rFonts w:ascii="Arial" w:hAnsi="Arial" w:cs="Arial"/>
          <w:lang w:val="uk-UA"/>
        </w:rPr>
        <w:t xml:space="preserve"> - дотримання вимог до капіталу, встановлених регулятором; </w:t>
      </w:r>
    </w:p>
    <w:p w:rsidR="001B2B70" w:rsidRPr="00404B87" w:rsidRDefault="005D109B">
      <w:pPr>
        <w:pStyle w:val="HTML1"/>
        <w:ind w:firstLine="425"/>
        <w:jc w:val="left"/>
        <w:rPr>
          <w:rFonts w:ascii="Arial" w:hAnsi="Arial" w:cs="Arial"/>
          <w:lang w:val="uk-UA"/>
        </w:rPr>
      </w:pPr>
      <w:r w:rsidRPr="00404B87">
        <w:rPr>
          <w:rFonts w:ascii="Arial" w:hAnsi="Arial" w:cs="Arial"/>
          <w:lang w:val="uk-UA"/>
        </w:rPr>
        <w:t>- забезпечення здатності Товариства функціонувати в якості безперервно діючого підприємства.</w:t>
      </w:r>
    </w:p>
    <w:p w:rsidR="001B2B70" w:rsidRPr="00404B87" w:rsidRDefault="005D109B">
      <w:pPr>
        <w:pStyle w:val="HTML1"/>
        <w:ind w:firstLine="425"/>
        <w:jc w:val="left"/>
        <w:rPr>
          <w:rFonts w:ascii="Arial" w:hAnsi="Arial" w:cs="Arial"/>
          <w:b/>
          <w:bCs/>
          <w:lang w:val="uk-UA"/>
        </w:rPr>
      </w:pPr>
      <w:r w:rsidRPr="00404B87">
        <w:rPr>
          <w:rFonts w:ascii="Arial" w:hAnsi="Arial" w:cs="Arial"/>
          <w:lang w:val="uk-UA"/>
        </w:rPr>
        <w:t>Товариство вважає, що загальна сума капіталу, управління яким здійснюється, дорівнює сумі капіталу, показаному в балансі. Станом на кінець кожного звітного періоду Товариство аналізує наявну суму власного капіталу і може іі коригувати шляхом виплати дивідендів власникам. На Товариство поширюються зовнішні вимоги до капіталу. Основні зовнішні вимоги до капіталу – це мінімальна сума власного капіталу, а також ряд нормативів платоспроможності.</w:t>
      </w:r>
    </w:p>
    <w:p w:rsidR="001B2B70" w:rsidRPr="00404B87" w:rsidRDefault="001B2B70">
      <w:pPr>
        <w:widowControl w:val="0"/>
        <w:spacing w:after="0" w:line="228" w:lineRule="auto"/>
        <w:ind w:left="1110" w:right="20" w:firstLine="425"/>
        <w:rPr>
          <w:rFonts w:ascii="Arial" w:hAnsi="Arial" w:cs="Arial"/>
          <w:b/>
          <w:bCs/>
          <w:sz w:val="20"/>
          <w:szCs w:val="20"/>
          <w:lang w:val="uk-UA"/>
        </w:rPr>
      </w:pPr>
    </w:p>
    <w:p w:rsidR="001B2B70" w:rsidRPr="00404B87" w:rsidRDefault="005D109B">
      <w:pPr>
        <w:widowControl w:val="0"/>
        <w:spacing w:after="0" w:line="228" w:lineRule="auto"/>
        <w:ind w:right="20" w:firstLine="0"/>
        <w:jc w:val="center"/>
        <w:rPr>
          <w:rFonts w:ascii="Arial" w:hAnsi="Arial" w:cs="Arial"/>
          <w:lang w:val="uk-UA"/>
        </w:rPr>
      </w:pPr>
      <w:r w:rsidRPr="00404B87">
        <w:rPr>
          <w:rFonts w:ascii="Arial" w:hAnsi="Arial" w:cs="Arial"/>
          <w:b/>
          <w:bCs/>
          <w:sz w:val="20"/>
          <w:szCs w:val="20"/>
          <w:lang w:val="uk-UA"/>
        </w:rPr>
        <w:t>Фінансові ризики та управління ними</w:t>
      </w:r>
    </w:p>
    <w:p w:rsidR="001B2B70" w:rsidRPr="00404B87" w:rsidRDefault="005D109B">
      <w:pPr>
        <w:pStyle w:val="HTML1"/>
        <w:ind w:firstLine="425"/>
        <w:rPr>
          <w:rFonts w:ascii="Arial" w:hAnsi="Arial" w:cs="Arial"/>
          <w:lang w:val="uk-UA"/>
        </w:rPr>
      </w:pPr>
      <w:r w:rsidRPr="00404B87">
        <w:rPr>
          <w:rFonts w:ascii="Arial" w:hAnsi="Arial" w:cs="Arial"/>
          <w:lang w:val="uk-UA"/>
        </w:rPr>
        <w:t>При управлінні ризиками Товариство дотримується таких принципів:</w:t>
      </w:r>
    </w:p>
    <w:p w:rsidR="001B2B70" w:rsidRPr="00404B87" w:rsidRDefault="005D109B">
      <w:pPr>
        <w:pStyle w:val="HTML1"/>
        <w:ind w:firstLine="425"/>
        <w:rPr>
          <w:rFonts w:ascii="Arial" w:hAnsi="Arial" w:cs="Arial"/>
          <w:lang w:val="uk-UA"/>
        </w:rPr>
      </w:pPr>
      <w:r w:rsidRPr="00404B87">
        <w:rPr>
          <w:rFonts w:ascii="Arial" w:hAnsi="Arial" w:cs="Arial"/>
          <w:lang w:val="uk-UA"/>
        </w:rPr>
        <w:t>- усвідомленість (усвідомлене прийняття ризиків) – Товариство належним чином оцінює та зважує можливі позитивні та негативні наслідки від реалізації ризику, усвідомлено приймає рішення про його прийняття або уникнення, враховуючи, що повне уникнення ризику може бути неможливим;</w:t>
      </w:r>
    </w:p>
    <w:p w:rsidR="001B2B70" w:rsidRPr="00404B87" w:rsidRDefault="005D109B">
      <w:pPr>
        <w:pStyle w:val="HTML1"/>
        <w:ind w:firstLine="425"/>
        <w:rPr>
          <w:rFonts w:ascii="Arial" w:hAnsi="Arial" w:cs="Arial"/>
          <w:lang w:val="uk-UA"/>
        </w:rPr>
      </w:pPr>
      <w:r w:rsidRPr="00404B87">
        <w:rPr>
          <w:rFonts w:ascii="Arial" w:hAnsi="Arial" w:cs="Arial"/>
          <w:lang w:val="uk-UA"/>
        </w:rPr>
        <w:t>- економічність – витрати Товариства на управління ризиками, тобто мінімізацію (нейтралізацію) чи оптимізацію відповідного ризику, не перевищує суму можливих фінансових збитків від його прийняття та/або реалізації при найбільш імовірному сценарії настання ризикового випадку;</w:t>
      </w:r>
    </w:p>
    <w:p w:rsidR="001B2B70" w:rsidRPr="00404B87" w:rsidRDefault="005D109B">
      <w:pPr>
        <w:pStyle w:val="HTML1"/>
        <w:ind w:firstLine="425"/>
        <w:rPr>
          <w:rFonts w:ascii="Arial" w:hAnsi="Arial" w:cs="Arial"/>
          <w:lang w:val="uk-UA"/>
        </w:rPr>
      </w:pPr>
      <w:r w:rsidRPr="00404B87">
        <w:rPr>
          <w:rFonts w:ascii="Arial" w:hAnsi="Arial" w:cs="Arial"/>
          <w:lang w:val="uk-UA"/>
        </w:rPr>
        <w:t>- конкретність – рішення з прийняття ризику мають бути конкретними і чіткими для забезпечення однозначного їх трактування та виконання;</w:t>
      </w:r>
    </w:p>
    <w:p w:rsidR="001B2B70" w:rsidRPr="00404B87" w:rsidRDefault="005D109B">
      <w:pPr>
        <w:pStyle w:val="HTML1"/>
        <w:ind w:firstLine="425"/>
        <w:rPr>
          <w:rFonts w:ascii="Arial" w:hAnsi="Arial" w:cs="Arial"/>
          <w:lang w:val="uk-UA"/>
        </w:rPr>
      </w:pPr>
      <w:r w:rsidRPr="00404B87">
        <w:rPr>
          <w:rFonts w:ascii="Arial" w:hAnsi="Arial" w:cs="Arial"/>
          <w:lang w:val="uk-UA"/>
        </w:rPr>
        <w:t>- відповідність покриття власних ризиків – Товариство зіставляє рівень ризиків, що приймаються ним відносно себе, із власними фінансовими можливостями, тобто очікуваний розмір фінансових втрат Товариства від прийняття та/або реалізації ризиків повинен відповідати тій частці капіталу, яка призначена для внутрішнього страхування (покриття) цих ризиків; ризики, на які наражається Товариство, мають бути в межах рівнів, установлених уповноваженим органом Товариства;</w:t>
      </w:r>
    </w:p>
    <w:p w:rsidR="001B2B70" w:rsidRPr="00404B87" w:rsidRDefault="005D109B">
      <w:pPr>
        <w:pStyle w:val="HTML1"/>
        <w:ind w:firstLine="425"/>
        <w:rPr>
          <w:rFonts w:ascii="Arial" w:hAnsi="Arial" w:cs="Arial"/>
          <w:lang w:val="uk-UA"/>
        </w:rPr>
      </w:pPr>
      <w:r w:rsidRPr="00404B87">
        <w:rPr>
          <w:rFonts w:ascii="Arial" w:hAnsi="Arial" w:cs="Arial"/>
          <w:lang w:val="uk-UA"/>
        </w:rPr>
        <w:t xml:space="preserve">- уникнення або передача надмірних ризиків – у певних випадках або щодо певних ризиків, коли можливі негативні наслідки реалізації ризику для Товариства   є непорівнянними з фінансовими можливостями Товариства, для їх мінімізації (нейтралізації), Товариство, за можливості, уникає (відмовляється від прийняття) або частково чи повністю передає ризик. </w:t>
      </w:r>
    </w:p>
    <w:p w:rsidR="001B2B70" w:rsidRPr="00404B87" w:rsidRDefault="001B2B70">
      <w:pPr>
        <w:pStyle w:val="HTML1"/>
        <w:ind w:firstLine="425"/>
        <w:rPr>
          <w:rFonts w:ascii="Arial" w:hAnsi="Arial" w:cs="Arial"/>
          <w:lang w:val="uk-UA"/>
        </w:rPr>
      </w:pPr>
    </w:p>
    <w:p w:rsidR="001B2B70" w:rsidRPr="00404B87" w:rsidRDefault="005D109B">
      <w:pPr>
        <w:pStyle w:val="HTML1"/>
        <w:ind w:firstLine="425"/>
        <w:rPr>
          <w:rFonts w:ascii="Arial" w:hAnsi="Arial" w:cs="Arial"/>
          <w:b/>
          <w:i/>
          <w:lang w:val="uk-UA"/>
        </w:rPr>
      </w:pPr>
      <w:r w:rsidRPr="00404B87">
        <w:rPr>
          <w:rFonts w:ascii="Arial" w:hAnsi="Arial" w:cs="Arial"/>
          <w:lang w:val="uk-UA"/>
        </w:rPr>
        <w:t>Управлінський персонал Товариства вивчає та оцінює ризики фінансово-господарської діяльності. У 2020 році до складу ризиків було віднесено наступні:</w:t>
      </w:r>
    </w:p>
    <w:p w:rsidR="001B2B70" w:rsidRPr="00404B87" w:rsidRDefault="005D109B">
      <w:pPr>
        <w:pStyle w:val="HTML1"/>
        <w:ind w:firstLine="425"/>
        <w:rPr>
          <w:rFonts w:ascii="Arial" w:hAnsi="Arial" w:cs="Arial"/>
          <w:b/>
          <w:i/>
          <w:lang w:val="uk-UA"/>
        </w:rPr>
      </w:pPr>
      <w:r w:rsidRPr="00404B87">
        <w:rPr>
          <w:rFonts w:ascii="Arial" w:hAnsi="Arial" w:cs="Arial"/>
          <w:b/>
          <w:i/>
          <w:lang w:val="uk-UA"/>
        </w:rPr>
        <w:lastRenderedPageBreak/>
        <w:t>Кредитний ризик</w:t>
      </w:r>
      <w:r w:rsidRPr="00404B87">
        <w:rPr>
          <w:rFonts w:ascii="Arial" w:hAnsi="Arial" w:cs="Arial"/>
          <w:lang w:val="uk-UA"/>
        </w:rPr>
        <w:t>.  Управління кредитним ризиком здійснюється шляхом прийняття управлінських рішень, спрямованих на досягнення мети одержання максимально можливих доходів при мінімальному ризику збитків на основі проведення кількісного і якісного аналізу кредитного портфеля Товариства. Враховуючи особливості надання кредитів під заставу тільки золота, яке до того ж не втрачає своїх фізичних властивостей, в 2019 році в Товаристві склалась кредитна заборгованість без ознак знецінення.</w:t>
      </w:r>
    </w:p>
    <w:p w:rsidR="001B2B70" w:rsidRPr="00404B87" w:rsidRDefault="005D109B">
      <w:pPr>
        <w:pStyle w:val="HTML1"/>
        <w:ind w:firstLine="425"/>
        <w:rPr>
          <w:rFonts w:ascii="Arial" w:hAnsi="Arial" w:cs="Arial"/>
          <w:b/>
          <w:i/>
          <w:lang w:val="uk-UA"/>
        </w:rPr>
      </w:pPr>
      <w:r w:rsidRPr="00404B87">
        <w:rPr>
          <w:rFonts w:ascii="Arial" w:hAnsi="Arial" w:cs="Arial"/>
          <w:b/>
          <w:i/>
          <w:lang w:val="uk-UA"/>
        </w:rPr>
        <w:t>Ризик ліквідності</w:t>
      </w:r>
      <w:r w:rsidRPr="00404B87">
        <w:rPr>
          <w:rFonts w:ascii="Arial" w:hAnsi="Arial" w:cs="Arial"/>
          <w:lang w:val="uk-UA"/>
        </w:rPr>
        <w:t xml:space="preserve"> виникає при загальному фінансуванні діяльності Товариства та управлінні її платоспроможністю. Управлінський персонал здійснює моніторинг поточного та майбутнього руху грошових коштів та співставлення строків реалізації фінансових активів та погашення зобов’язань.</w:t>
      </w:r>
    </w:p>
    <w:p w:rsidR="001B2B70" w:rsidRPr="00404B87" w:rsidRDefault="005D109B">
      <w:pPr>
        <w:pStyle w:val="HTML1"/>
        <w:ind w:firstLine="425"/>
        <w:rPr>
          <w:rFonts w:ascii="Arial" w:hAnsi="Arial" w:cs="Arial"/>
          <w:b/>
          <w:i/>
          <w:lang w:val="uk-UA"/>
        </w:rPr>
      </w:pPr>
      <w:r w:rsidRPr="00404B87">
        <w:rPr>
          <w:rFonts w:ascii="Arial" w:hAnsi="Arial" w:cs="Arial"/>
          <w:b/>
          <w:i/>
          <w:lang w:val="uk-UA"/>
        </w:rPr>
        <w:t xml:space="preserve">Форс-мажорні обставини </w:t>
      </w:r>
      <w:r w:rsidRPr="00404B87">
        <w:rPr>
          <w:rFonts w:ascii="Arial" w:hAnsi="Arial" w:cs="Arial"/>
          <w:lang w:val="uk-UA"/>
        </w:rPr>
        <w:t>– вірогідність втрат, що може понести Товариство внаслідок ведення воєнних дій в країні, глобального карантину та надзвичайної ситуації.</w:t>
      </w:r>
    </w:p>
    <w:p w:rsidR="001B2B70" w:rsidRPr="00404B87" w:rsidRDefault="005D109B">
      <w:pPr>
        <w:pStyle w:val="HTML1"/>
        <w:ind w:firstLine="425"/>
        <w:rPr>
          <w:rFonts w:ascii="Arial" w:hAnsi="Arial" w:cs="Arial"/>
          <w:b/>
          <w:i/>
          <w:lang w:val="uk-UA"/>
        </w:rPr>
      </w:pPr>
      <w:r w:rsidRPr="00404B87">
        <w:rPr>
          <w:rFonts w:ascii="Arial" w:hAnsi="Arial" w:cs="Arial"/>
          <w:b/>
          <w:i/>
          <w:lang w:val="uk-UA"/>
        </w:rPr>
        <w:t>Операційний ризик</w:t>
      </w:r>
      <w:r w:rsidRPr="00404B87">
        <w:rPr>
          <w:rFonts w:ascii="Arial" w:hAnsi="Arial" w:cs="Arial"/>
          <w:lang w:val="uk-UA"/>
        </w:rPr>
        <w:t xml:space="preserve"> – це ризик фінансових втрат для Товариства в результаті неадекватності або збоїв у системах Товариства у таких сферах як корпоративне управління, внутрішній контроль, інформаційні технології або в інших операційних системах, необхідних для провадження діяльності Товариства через помилки, шахрайство, неналежне (неякісне) або несвоєчасне виконання чи невиконання посадових обов’язків працівниками Товариства; несанкціонований доступ до комп'ютерних мереж Товариства або внаслідок інших непередбачених подій, таких як пожежа, перебої з електропостачанням або інші форс-мажорні обставини. </w:t>
      </w:r>
    </w:p>
    <w:p w:rsidR="001B2B70" w:rsidRPr="00404B87" w:rsidRDefault="005D109B">
      <w:pPr>
        <w:pStyle w:val="HTML1"/>
        <w:ind w:firstLine="425"/>
        <w:rPr>
          <w:rFonts w:ascii="Arial" w:hAnsi="Arial" w:cs="Arial"/>
          <w:b/>
          <w:i/>
          <w:lang w:val="uk-UA"/>
        </w:rPr>
      </w:pPr>
      <w:r w:rsidRPr="00404B87">
        <w:rPr>
          <w:rFonts w:ascii="Arial" w:hAnsi="Arial" w:cs="Arial"/>
          <w:b/>
          <w:i/>
          <w:lang w:val="uk-UA"/>
        </w:rPr>
        <w:t>Репутаційний ризик</w:t>
      </w:r>
      <w:r w:rsidRPr="00404B87">
        <w:rPr>
          <w:rFonts w:ascii="Arial" w:hAnsi="Arial" w:cs="Arial"/>
          <w:lang w:val="uk-UA"/>
        </w:rPr>
        <w:t xml:space="preserve"> – це ризик збитків, який виникає в результаті негативного сприйняття репутації Товариства або недовіри до нього з боку його клієнтів, учасників, контрагентів, інших осіб, від яких залежить Товариство, а також застосування державними органами заходів впливу, передбачених законодавством. </w:t>
      </w:r>
    </w:p>
    <w:p w:rsidR="001B2B70" w:rsidRPr="00404B87" w:rsidRDefault="005D109B">
      <w:pPr>
        <w:pStyle w:val="HTML1"/>
        <w:ind w:firstLine="425"/>
        <w:rPr>
          <w:rFonts w:ascii="Arial" w:hAnsi="Arial" w:cs="Arial"/>
          <w:b/>
          <w:i/>
          <w:lang w:val="uk-UA"/>
        </w:rPr>
      </w:pPr>
      <w:r w:rsidRPr="00404B87">
        <w:rPr>
          <w:rFonts w:ascii="Arial" w:hAnsi="Arial" w:cs="Arial"/>
          <w:b/>
          <w:i/>
          <w:lang w:val="uk-UA"/>
        </w:rPr>
        <w:t>Юридичний ризик</w:t>
      </w:r>
      <w:r w:rsidRPr="00404B87">
        <w:rPr>
          <w:rFonts w:ascii="Arial" w:hAnsi="Arial" w:cs="Arial"/>
          <w:lang w:val="uk-UA"/>
        </w:rPr>
        <w:t xml:space="preserve"> – це ризик збитків, який виникає в результаті порушення чи недотримання або підозри на порушення чи недотримання Товариством законодавчих або нормативно-правових актів, договорів або встановлених етичних норм.</w:t>
      </w:r>
    </w:p>
    <w:p w:rsidR="001B2B70" w:rsidRPr="00404B87" w:rsidRDefault="005D109B">
      <w:pPr>
        <w:pStyle w:val="HTML1"/>
        <w:ind w:firstLine="425"/>
        <w:rPr>
          <w:rFonts w:ascii="Arial" w:hAnsi="Arial" w:cs="Arial"/>
          <w:b/>
          <w:i/>
          <w:lang w:val="uk-UA"/>
        </w:rPr>
      </w:pPr>
      <w:r w:rsidRPr="00404B87">
        <w:rPr>
          <w:rFonts w:ascii="Arial" w:hAnsi="Arial" w:cs="Arial"/>
          <w:b/>
          <w:i/>
          <w:lang w:val="uk-UA"/>
        </w:rPr>
        <w:t>Правовий ризик</w:t>
      </w:r>
      <w:r w:rsidRPr="00404B87">
        <w:rPr>
          <w:rFonts w:ascii="Arial" w:hAnsi="Arial" w:cs="Arial"/>
          <w:lang w:val="uk-UA"/>
        </w:rPr>
        <w:t xml:space="preserve"> – це ризик збитків, який виникає у зв’язку зі зміною законодавства та нормативно-правових актів, які регулюють діяльність та суміжні питання, що може негативно вплинути на фінансові показники Товариства.</w:t>
      </w:r>
    </w:p>
    <w:p w:rsidR="001B2B70" w:rsidRPr="00404B87" w:rsidRDefault="005D109B">
      <w:pPr>
        <w:pStyle w:val="HTML1"/>
        <w:ind w:firstLine="425"/>
        <w:rPr>
          <w:rFonts w:ascii="Arial" w:hAnsi="Arial" w:cs="Arial"/>
          <w:lang w:val="uk-UA"/>
        </w:rPr>
      </w:pPr>
      <w:r w:rsidRPr="00404B87">
        <w:rPr>
          <w:rFonts w:ascii="Arial" w:hAnsi="Arial" w:cs="Arial"/>
          <w:b/>
          <w:i/>
          <w:lang w:val="uk-UA"/>
        </w:rPr>
        <w:t>Ризик професійної діяльності</w:t>
      </w:r>
      <w:r w:rsidRPr="00404B87">
        <w:rPr>
          <w:rFonts w:ascii="Arial" w:hAnsi="Arial" w:cs="Arial"/>
          <w:lang w:val="uk-UA"/>
        </w:rPr>
        <w:t xml:space="preserve"> – ризик збитків внаслідок настання подій, що призводять до неможливості виконання (неналежного виконання) Товариством своїх зобов'язань, пов'язаних зі здійсненням його професійної діяльності..</w:t>
      </w:r>
    </w:p>
    <w:p w:rsidR="001B2B70" w:rsidRPr="00404B87" w:rsidRDefault="005D109B">
      <w:pPr>
        <w:pStyle w:val="HTML1"/>
        <w:ind w:firstLine="425"/>
        <w:rPr>
          <w:rFonts w:ascii="Arial" w:hAnsi="Arial" w:cs="Arial"/>
          <w:lang w:val="uk-UA"/>
        </w:rPr>
      </w:pPr>
      <w:r w:rsidRPr="00404B87">
        <w:rPr>
          <w:rFonts w:ascii="Arial" w:hAnsi="Arial" w:cs="Arial"/>
          <w:lang w:val="uk-UA"/>
        </w:rPr>
        <w:t xml:space="preserve">Операційний, репутаційний, юридичний, правовий, стратегічний ризики та ризик професійної діяльності Товариство несе повністю. </w:t>
      </w:r>
    </w:p>
    <w:p w:rsidR="001B2B70" w:rsidRPr="00404B87" w:rsidRDefault="005D109B">
      <w:pPr>
        <w:pStyle w:val="HTML1"/>
        <w:ind w:firstLine="425"/>
        <w:rPr>
          <w:rFonts w:ascii="Arial" w:hAnsi="Arial" w:cs="Arial"/>
          <w:lang w:val="uk-UA"/>
        </w:rPr>
      </w:pPr>
      <w:r w:rsidRPr="00404B87">
        <w:rPr>
          <w:rFonts w:ascii="Arial" w:hAnsi="Arial" w:cs="Arial"/>
          <w:lang w:val="uk-UA"/>
        </w:rPr>
        <w:t>Управлінський персонал Товариства вважає, що виявлені ризики не приводять до викривлення фінансової звітності за 20</w:t>
      </w:r>
      <w:r w:rsidRPr="00404B87">
        <w:rPr>
          <w:rFonts w:ascii="Arial" w:hAnsi="Arial" w:cs="Arial"/>
        </w:rPr>
        <w:t>20</w:t>
      </w:r>
      <w:r w:rsidRPr="00404B87">
        <w:rPr>
          <w:rFonts w:ascii="Arial" w:hAnsi="Arial" w:cs="Arial"/>
          <w:lang w:val="uk-UA"/>
        </w:rPr>
        <w:t xml:space="preserve"> рік.</w:t>
      </w:r>
    </w:p>
    <w:p w:rsidR="001B2B70" w:rsidRPr="00404B87" w:rsidRDefault="005D109B">
      <w:pPr>
        <w:pStyle w:val="HTML1"/>
        <w:ind w:firstLine="425"/>
        <w:rPr>
          <w:rFonts w:ascii="Arial" w:hAnsi="Arial" w:cs="Arial"/>
          <w:lang w:val="uk-UA"/>
        </w:rPr>
      </w:pPr>
      <w:r w:rsidRPr="00404B87">
        <w:rPr>
          <w:rFonts w:ascii="Arial" w:hAnsi="Arial" w:cs="Arial"/>
          <w:lang w:val="uk-UA"/>
        </w:rPr>
        <w:t>Управління ризиками у Товаристві включає такі етапи: виявлення (ідентифікація) ризиків, кількісний та якісний аналіз і вимірювання ризиків, оцінка ризиків та організація управління ризиками (у тому числі планування і організаційно-технологічне забезпечення реакції на ризики), контроль ризиків, моніторинг управління ризиками.</w:t>
      </w:r>
    </w:p>
    <w:p w:rsidR="001B2B70" w:rsidRPr="00404B87" w:rsidRDefault="005D109B">
      <w:pPr>
        <w:widowControl w:val="0"/>
        <w:spacing w:after="0"/>
        <w:ind w:left="120" w:firstLine="425"/>
        <w:rPr>
          <w:rFonts w:ascii="Arial" w:hAnsi="Arial" w:cs="Arial"/>
          <w:b/>
          <w:bCs/>
          <w:sz w:val="20"/>
          <w:szCs w:val="20"/>
          <w:lang w:val="uk-UA"/>
        </w:rPr>
      </w:pPr>
      <w:r w:rsidRPr="00404B87">
        <w:rPr>
          <w:rFonts w:ascii="Arial" w:hAnsi="Arial" w:cs="Arial"/>
          <w:sz w:val="20"/>
          <w:szCs w:val="20"/>
          <w:lang w:val="uk-UA"/>
        </w:rPr>
        <w:t xml:space="preserve">   </w:t>
      </w:r>
    </w:p>
    <w:p w:rsidR="001B2B70" w:rsidRPr="00404B87" w:rsidRDefault="005D109B">
      <w:pPr>
        <w:pStyle w:val="1c"/>
        <w:widowControl w:val="0"/>
        <w:spacing w:after="0"/>
        <w:ind w:left="0" w:firstLine="425"/>
        <w:rPr>
          <w:rFonts w:ascii="Arial" w:hAnsi="Arial" w:cs="Arial"/>
          <w:sz w:val="20"/>
          <w:szCs w:val="20"/>
          <w:lang w:val="uk-UA"/>
        </w:rPr>
      </w:pPr>
      <w:r w:rsidRPr="00404B87">
        <w:rPr>
          <w:rFonts w:ascii="Arial" w:hAnsi="Arial" w:cs="Arial"/>
          <w:b/>
          <w:bCs/>
          <w:sz w:val="20"/>
          <w:szCs w:val="20"/>
          <w:lang w:val="uk-UA"/>
        </w:rPr>
        <w:t>9. Розкриття інформації щодо пов'язаних сторін</w:t>
      </w:r>
    </w:p>
    <w:p w:rsidR="00E403FE" w:rsidRPr="00404B87" w:rsidRDefault="00E403FE">
      <w:pPr>
        <w:widowControl w:val="0"/>
        <w:spacing w:after="0"/>
        <w:ind w:left="120" w:firstLine="425"/>
        <w:rPr>
          <w:rFonts w:ascii="Arial" w:hAnsi="Arial" w:cs="Arial"/>
          <w:sz w:val="20"/>
          <w:szCs w:val="20"/>
          <w:lang w:val="uk-UA"/>
        </w:rPr>
      </w:pPr>
    </w:p>
    <w:p w:rsidR="001B2B70" w:rsidRPr="00404B87" w:rsidRDefault="005D109B">
      <w:pPr>
        <w:widowControl w:val="0"/>
        <w:spacing w:after="0"/>
        <w:ind w:left="120" w:firstLine="425"/>
        <w:rPr>
          <w:rFonts w:ascii="Arial" w:hAnsi="Arial" w:cs="Arial"/>
          <w:sz w:val="20"/>
          <w:szCs w:val="20"/>
          <w:lang w:val="uk-UA"/>
        </w:rPr>
      </w:pPr>
      <w:r w:rsidRPr="00404B87">
        <w:rPr>
          <w:rFonts w:ascii="Arial" w:hAnsi="Arial" w:cs="Arial"/>
          <w:sz w:val="20"/>
          <w:szCs w:val="20"/>
          <w:lang w:val="uk-UA"/>
        </w:rPr>
        <w:t xml:space="preserve">Відповідно до МСБО 24 «Розкриття інформації щодо пов’язаних сторін», пов’язаними вважаються сторони, одна з яких має можливість контролювати або у значній мірі впливати на операційні або фінансові рішення іншої сторони. При розгляді кожного можливого випадку відносин з пов’язаними сторонами до уваги береться суть цих відносин, а не лише юридична форма. </w:t>
      </w:r>
      <w:r w:rsidR="00EB13F1" w:rsidRPr="00404B87">
        <w:rPr>
          <w:rFonts w:ascii="Arial" w:hAnsi="Arial" w:cs="Arial"/>
          <w:sz w:val="20"/>
          <w:szCs w:val="20"/>
          <w:lang w:val="uk-UA"/>
        </w:rPr>
        <w:t>П</w:t>
      </w:r>
      <w:r w:rsidRPr="00404B87">
        <w:rPr>
          <w:rFonts w:ascii="Arial" w:hAnsi="Arial" w:cs="Arial"/>
          <w:sz w:val="20"/>
          <w:szCs w:val="20"/>
          <w:lang w:val="uk-UA"/>
        </w:rPr>
        <w:t>ов’язани</w:t>
      </w:r>
      <w:r w:rsidR="00EB13F1" w:rsidRPr="00404B87">
        <w:rPr>
          <w:rFonts w:ascii="Arial" w:hAnsi="Arial" w:cs="Arial"/>
          <w:sz w:val="20"/>
          <w:szCs w:val="20"/>
          <w:lang w:val="uk-UA"/>
        </w:rPr>
        <w:t>ми</w:t>
      </w:r>
      <w:r w:rsidRPr="00404B87">
        <w:rPr>
          <w:rFonts w:ascii="Arial" w:hAnsi="Arial" w:cs="Arial"/>
          <w:sz w:val="20"/>
          <w:szCs w:val="20"/>
          <w:lang w:val="uk-UA"/>
        </w:rPr>
        <w:t xml:space="preserve"> стор</w:t>
      </w:r>
      <w:r w:rsidR="00EB13F1" w:rsidRPr="00404B87">
        <w:rPr>
          <w:rFonts w:ascii="Arial" w:hAnsi="Arial" w:cs="Arial"/>
          <w:sz w:val="20"/>
          <w:szCs w:val="20"/>
          <w:lang w:val="uk-UA"/>
        </w:rPr>
        <w:t>о</w:t>
      </w:r>
      <w:r w:rsidRPr="00404B87">
        <w:rPr>
          <w:rFonts w:ascii="Arial" w:hAnsi="Arial" w:cs="Arial"/>
          <w:sz w:val="20"/>
          <w:szCs w:val="20"/>
          <w:lang w:val="uk-UA"/>
        </w:rPr>
        <w:t>н</w:t>
      </w:r>
      <w:r w:rsidR="00EB13F1" w:rsidRPr="00404B87">
        <w:rPr>
          <w:rFonts w:ascii="Arial" w:hAnsi="Arial" w:cs="Arial"/>
          <w:sz w:val="20"/>
          <w:szCs w:val="20"/>
          <w:lang w:val="uk-UA"/>
        </w:rPr>
        <w:t xml:space="preserve">ами  </w:t>
      </w:r>
      <w:r w:rsidRPr="00404B87">
        <w:rPr>
          <w:rFonts w:ascii="Arial" w:hAnsi="Arial" w:cs="Arial"/>
          <w:sz w:val="20"/>
          <w:szCs w:val="20"/>
          <w:lang w:val="uk-UA"/>
        </w:rPr>
        <w:t xml:space="preserve">: </w:t>
      </w:r>
    </w:p>
    <w:p w:rsidR="001B2B70" w:rsidRPr="00404B87" w:rsidRDefault="005D109B">
      <w:pPr>
        <w:widowControl w:val="0"/>
        <w:spacing w:after="0"/>
        <w:ind w:firstLine="0"/>
        <w:rPr>
          <w:rFonts w:ascii="Arial" w:hAnsi="Arial" w:cs="Arial"/>
          <w:sz w:val="20"/>
          <w:szCs w:val="20"/>
          <w:lang w:val="uk-UA"/>
        </w:rPr>
      </w:pPr>
      <w:r w:rsidRPr="00404B87">
        <w:rPr>
          <w:rFonts w:ascii="Arial" w:hAnsi="Arial" w:cs="Arial"/>
          <w:sz w:val="20"/>
          <w:szCs w:val="20"/>
          <w:lang w:val="uk-UA"/>
        </w:rPr>
        <w:t xml:space="preserve">- Фізична особа - підприємець Озерян Сергій Анатолійович, </w:t>
      </w:r>
      <w:r w:rsidR="00B80D1D" w:rsidRPr="00404B87">
        <w:rPr>
          <w:rFonts w:ascii="Arial" w:hAnsi="Arial" w:cs="Arial"/>
          <w:sz w:val="20"/>
          <w:szCs w:val="20"/>
          <w:lang w:val="uk-UA"/>
        </w:rPr>
        <w:t>учасни</w:t>
      </w:r>
      <w:r w:rsidRPr="00404B87">
        <w:rPr>
          <w:rFonts w:ascii="Arial" w:hAnsi="Arial" w:cs="Arial"/>
          <w:sz w:val="20"/>
          <w:szCs w:val="20"/>
          <w:lang w:val="uk-UA"/>
        </w:rPr>
        <w:t>к;</w:t>
      </w:r>
    </w:p>
    <w:p w:rsidR="001B2B70" w:rsidRPr="00404B87" w:rsidRDefault="005D109B">
      <w:pPr>
        <w:widowControl w:val="0"/>
        <w:spacing w:after="0"/>
        <w:ind w:firstLine="0"/>
        <w:rPr>
          <w:rFonts w:ascii="Arial" w:hAnsi="Arial" w:cs="Arial"/>
          <w:sz w:val="20"/>
          <w:szCs w:val="20"/>
          <w:lang w:val="uk-UA"/>
        </w:rPr>
      </w:pPr>
      <w:r w:rsidRPr="00404B87">
        <w:rPr>
          <w:rFonts w:ascii="Arial" w:hAnsi="Arial" w:cs="Arial"/>
          <w:sz w:val="20"/>
          <w:szCs w:val="20"/>
          <w:lang w:val="uk-UA"/>
        </w:rPr>
        <w:t xml:space="preserve">- Фізична особа – підприємець Озерян Микола Анатолійович, </w:t>
      </w:r>
      <w:r w:rsidR="00B80D1D" w:rsidRPr="00404B87">
        <w:rPr>
          <w:rFonts w:ascii="Arial" w:hAnsi="Arial" w:cs="Arial"/>
          <w:sz w:val="20"/>
          <w:szCs w:val="20"/>
          <w:lang w:val="uk-UA"/>
        </w:rPr>
        <w:t>учас</w:t>
      </w:r>
      <w:r w:rsidRPr="00404B87">
        <w:rPr>
          <w:rFonts w:ascii="Arial" w:hAnsi="Arial" w:cs="Arial"/>
          <w:sz w:val="20"/>
          <w:szCs w:val="20"/>
          <w:lang w:val="uk-UA"/>
        </w:rPr>
        <w:t>ник;</w:t>
      </w:r>
    </w:p>
    <w:p w:rsidR="001B2B70" w:rsidRPr="00404B87" w:rsidRDefault="005D109B">
      <w:pPr>
        <w:widowControl w:val="0"/>
        <w:spacing w:after="0"/>
        <w:ind w:firstLine="0"/>
        <w:rPr>
          <w:rFonts w:ascii="Arial" w:hAnsi="Arial" w:cs="Arial"/>
          <w:sz w:val="20"/>
          <w:szCs w:val="20"/>
          <w:lang w:val="uk-UA"/>
        </w:rPr>
      </w:pPr>
      <w:r w:rsidRPr="00404B87">
        <w:rPr>
          <w:rFonts w:ascii="Arial" w:hAnsi="Arial" w:cs="Arial"/>
          <w:sz w:val="20"/>
          <w:szCs w:val="20"/>
          <w:lang w:val="uk-UA"/>
        </w:rPr>
        <w:t xml:space="preserve">- Фізична особа – підприємець Лисенко Геннадій Вікторович, </w:t>
      </w:r>
      <w:r w:rsidR="00B80D1D" w:rsidRPr="00404B87">
        <w:rPr>
          <w:rFonts w:ascii="Arial" w:hAnsi="Arial" w:cs="Arial"/>
          <w:sz w:val="20"/>
          <w:szCs w:val="20"/>
          <w:lang w:val="uk-UA"/>
        </w:rPr>
        <w:t>учас</w:t>
      </w:r>
      <w:r w:rsidRPr="00404B87">
        <w:rPr>
          <w:rFonts w:ascii="Arial" w:hAnsi="Arial" w:cs="Arial"/>
          <w:sz w:val="20"/>
          <w:szCs w:val="20"/>
          <w:lang w:val="uk-UA"/>
        </w:rPr>
        <w:t>ник</w:t>
      </w:r>
      <w:r w:rsidR="00B80D1D" w:rsidRPr="00404B87">
        <w:rPr>
          <w:rFonts w:ascii="Arial" w:hAnsi="Arial" w:cs="Arial"/>
          <w:sz w:val="20"/>
          <w:szCs w:val="20"/>
          <w:lang w:val="uk-UA"/>
        </w:rPr>
        <w:t>.</w:t>
      </w:r>
    </w:p>
    <w:p w:rsidR="001B2B70" w:rsidRPr="00404B87" w:rsidRDefault="001B2B70">
      <w:pPr>
        <w:widowControl w:val="0"/>
        <w:spacing w:after="0"/>
        <w:ind w:left="120" w:firstLine="425"/>
        <w:rPr>
          <w:rFonts w:ascii="Arial" w:hAnsi="Arial" w:cs="Arial"/>
          <w:sz w:val="20"/>
          <w:szCs w:val="20"/>
          <w:lang w:val="ru-RU"/>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У 2020 році було нараховано дивіденди учасникам</w:t>
      </w:r>
      <w:r w:rsidR="008E4E29" w:rsidRPr="00404B87">
        <w:rPr>
          <w:rFonts w:ascii="Arial" w:hAnsi="Arial" w:cs="Arial"/>
          <w:sz w:val="20"/>
          <w:szCs w:val="20"/>
          <w:lang w:val="uk-UA"/>
        </w:rPr>
        <w:t xml:space="preserve"> Товариства</w:t>
      </w:r>
      <w:r w:rsidRPr="00404B87">
        <w:rPr>
          <w:rFonts w:ascii="Arial" w:hAnsi="Arial" w:cs="Arial"/>
          <w:sz w:val="20"/>
          <w:szCs w:val="20"/>
          <w:lang w:val="uk-UA"/>
        </w:rPr>
        <w:t xml:space="preserve"> за 2019 рік в сумі 164150,00 грн</w:t>
      </w:r>
      <w:r w:rsidRPr="00404B87">
        <w:rPr>
          <w:rFonts w:ascii="Arial" w:hAnsi="Arial" w:cs="Arial"/>
          <w:sz w:val="20"/>
          <w:szCs w:val="20"/>
          <w:lang w:val="ru-RU"/>
        </w:rPr>
        <w:t>.</w:t>
      </w:r>
      <w:r w:rsidRPr="00404B87">
        <w:rPr>
          <w:rFonts w:ascii="Arial" w:hAnsi="Arial" w:cs="Arial"/>
          <w:sz w:val="20"/>
          <w:szCs w:val="20"/>
          <w:lang w:val="uk-UA"/>
        </w:rPr>
        <w:t>, та нараховано податків на дивіденди у сумі 10669,76 грн. а саме:</w:t>
      </w:r>
    </w:p>
    <w:p w:rsidR="00E403FE" w:rsidRPr="00404B87" w:rsidRDefault="00E403FE">
      <w:pPr>
        <w:widowControl w:val="0"/>
        <w:spacing w:after="0"/>
        <w:ind w:firstLine="425"/>
        <w:rPr>
          <w:rFonts w:ascii="Arial" w:hAnsi="Arial" w:cs="Arial"/>
          <w:sz w:val="20"/>
          <w:szCs w:val="20"/>
          <w:lang w:val="uk-UA"/>
        </w:rPr>
      </w:pP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 Фізична особа – підприємець Лисенко Геннадій Вікторович, засновник -  виплачено дивідендів протягом 2020 року 54175,00 грн.</w:t>
      </w:r>
    </w:p>
    <w:p w:rsidR="001B2B70" w:rsidRPr="00404B87" w:rsidRDefault="005D109B">
      <w:pPr>
        <w:widowControl w:val="0"/>
        <w:spacing w:after="0"/>
        <w:ind w:firstLine="425"/>
        <w:rPr>
          <w:rFonts w:ascii="Arial" w:hAnsi="Arial" w:cs="Arial"/>
          <w:sz w:val="20"/>
          <w:szCs w:val="20"/>
          <w:lang w:val="uk-UA"/>
        </w:rPr>
      </w:pPr>
      <w:r w:rsidRPr="00404B87">
        <w:rPr>
          <w:rFonts w:ascii="Arial" w:hAnsi="Arial" w:cs="Arial"/>
          <w:sz w:val="20"/>
          <w:szCs w:val="20"/>
          <w:lang w:val="uk-UA"/>
        </w:rPr>
        <w:t>- Фізична особа - підприємець Озерян Сергій Анатолійович, засновник - виплачено дивідендів протягом 2020 року   – 55800,00 грн.</w:t>
      </w:r>
    </w:p>
    <w:p w:rsidR="001B2B70" w:rsidRPr="00404B87" w:rsidRDefault="005D109B">
      <w:pPr>
        <w:widowControl w:val="0"/>
        <w:spacing w:after="0"/>
        <w:ind w:left="425" w:firstLine="0"/>
        <w:rPr>
          <w:rFonts w:ascii="Arial" w:hAnsi="Arial" w:cs="Arial"/>
          <w:sz w:val="20"/>
          <w:szCs w:val="20"/>
          <w:lang w:val="ru-RU"/>
        </w:rPr>
      </w:pPr>
      <w:r w:rsidRPr="00404B87">
        <w:rPr>
          <w:rFonts w:ascii="Arial" w:hAnsi="Arial" w:cs="Arial"/>
          <w:sz w:val="20"/>
          <w:szCs w:val="20"/>
          <w:lang w:val="uk-UA"/>
        </w:rPr>
        <w:t>- Фізична особа – підприємець Озерян Микола Анатолійович, засновник -  виплачено дивідендів протягом 2020 року – 54175,00 грн.</w:t>
      </w:r>
    </w:p>
    <w:p w:rsidR="00D6062D" w:rsidRPr="00404B87" w:rsidRDefault="00D6062D">
      <w:pPr>
        <w:widowControl w:val="0"/>
        <w:spacing w:after="0"/>
        <w:ind w:firstLine="425"/>
        <w:rPr>
          <w:rFonts w:ascii="Arial" w:hAnsi="Arial" w:cs="Arial"/>
          <w:sz w:val="20"/>
          <w:szCs w:val="20"/>
          <w:lang w:val="uk-UA"/>
        </w:rPr>
      </w:pPr>
    </w:p>
    <w:p w:rsidR="00D6062D" w:rsidRPr="00404B87" w:rsidRDefault="00D6062D">
      <w:pPr>
        <w:widowControl w:val="0"/>
        <w:spacing w:after="0"/>
        <w:ind w:firstLine="425"/>
        <w:rPr>
          <w:rFonts w:ascii="Arial" w:hAnsi="Arial" w:cs="Arial"/>
          <w:sz w:val="20"/>
          <w:szCs w:val="20"/>
          <w:lang w:val="uk-UA"/>
        </w:rPr>
      </w:pPr>
      <w:r w:rsidRPr="00404B87">
        <w:rPr>
          <w:rFonts w:ascii="Arial" w:hAnsi="Arial" w:cs="Arial"/>
          <w:sz w:val="20"/>
          <w:szCs w:val="20"/>
          <w:lang w:val="uk-UA"/>
        </w:rPr>
        <w:lastRenderedPageBreak/>
        <w:t>Провідний управлінський персонал</w:t>
      </w:r>
      <w:r w:rsidR="005D109B" w:rsidRPr="00404B87">
        <w:rPr>
          <w:rFonts w:ascii="Arial" w:hAnsi="Arial" w:cs="Arial"/>
          <w:sz w:val="20"/>
          <w:szCs w:val="20"/>
          <w:lang w:val="ru-RU"/>
        </w:rPr>
        <w:t xml:space="preserve"> </w:t>
      </w:r>
      <w:r w:rsidRPr="00404B87">
        <w:rPr>
          <w:rFonts w:ascii="Arial" w:hAnsi="Arial" w:cs="Arial"/>
          <w:sz w:val="20"/>
          <w:szCs w:val="20"/>
          <w:lang w:val="ru-RU"/>
        </w:rPr>
        <w:t xml:space="preserve">в </w:t>
      </w:r>
      <w:r w:rsidRPr="00404B87">
        <w:rPr>
          <w:rFonts w:ascii="Arial" w:hAnsi="Arial" w:cs="Arial"/>
          <w:sz w:val="20"/>
          <w:szCs w:val="20"/>
          <w:lang w:val="uk-UA"/>
        </w:rPr>
        <w:t>2020 році отримував дохід у вигляді короткострокових виплат працівникам, а саме:</w:t>
      </w:r>
    </w:p>
    <w:p w:rsidR="001B2B70" w:rsidRPr="00404B87" w:rsidRDefault="00E31CA0">
      <w:pPr>
        <w:widowControl w:val="0"/>
        <w:spacing w:after="0"/>
        <w:ind w:firstLine="425"/>
        <w:rPr>
          <w:rFonts w:ascii="Arial" w:hAnsi="Arial" w:cs="Arial"/>
          <w:b/>
          <w:bCs/>
          <w:sz w:val="20"/>
          <w:szCs w:val="20"/>
          <w:lang w:val="uk-UA"/>
        </w:rPr>
      </w:pPr>
      <w:r w:rsidRPr="00404B87">
        <w:rPr>
          <w:rFonts w:ascii="Arial" w:hAnsi="Arial" w:cs="Arial"/>
          <w:sz w:val="20"/>
          <w:szCs w:val="20"/>
          <w:lang w:val="uk-UA"/>
        </w:rPr>
        <w:t>Д</w:t>
      </w:r>
      <w:r w:rsidR="005D109B" w:rsidRPr="00404B87">
        <w:rPr>
          <w:rFonts w:ascii="Arial" w:hAnsi="Arial" w:cs="Arial"/>
          <w:sz w:val="20"/>
          <w:szCs w:val="20"/>
          <w:lang w:val="uk-UA"/>
        </w:rPr>
        <w:t>иректор</w:t>
      </w:r>
      <w:r w:rsidRPr="00404B87">
        <w:rPr>
          <w:rFonts w:ascii="Arial" w:hAnsi="Arial" w:cs="Arial"/>
          <w:sz w:val="20"/>
          <w:szCs w:val="20"/>
          <w:lang w:val="uk-UA"/>
        </w:rPr>
        <w:t>у</w:t>
      </w:r>
      <w:r w:rsidR="005D109B" w:rsidRPr="00404B87">
        <w:rPr>
          <w:rFonts w:ascii="Arial" w:hAnsi="Arial" w:cs="Arial"/>
          <w:sz w:val="20"/>
          <w:szCs w:val="20"/>
          <w:lang w:val="uk-UA"/>
        </w:rPr>
        <w:t xml:space="preserve"> </w:t>
      </w:r>
      <w:r w:rsidR="00D6062D" w:rsidRPr="00404B87">
        <w:rPr>
          <w:rFonts w:ascii="Arial" w:hAnsi="Arial" w:cs="Arial"/>
          <w:sz w:val="20"/>
          <w:szCs w:val="20"/>
          <w:lang w:val="uk-UA"/>
        </w:rPr>
        <w:t xml:space="preserve">протягом 2020 року </w:t>
      </w:r>
      <w:r w:rsidR="00477791" w:rsidRPr="00404B87">
        <w:rPr>
          <w:rFonts w:ascii="Arial" w:hAnsi="Arial" w:cs="Arial"/>
          <w:sz w:val="20"/>
          <w:szCs w:val="20"/>
          <w:lang w:val="uk-UA"/>
        </w:rPr>
        <w:t xml:space="preserve">було </w:t>
      </w:r>
      <w:r w:rsidR="005D109B" w:rsidRPr="00404B87">
        <w:rPr>
          <w:rFonts w:ascii="Arial" w:hAnsi="Arial" w:cs="Arial"/>
          <w:sz w:val="20"/>
          <w:szCs w:val="20"/>
          <w:lang w:val="uk-UA"/>
        </w:rPr>
        <w:t xml:space="preserve"> нараховано та виплачено доходів у вигляді </w:t>
      </w:r>
      <w:r w:rsidR="00D6062D" w:rsidRPr="00404B87">
        <w:rPr>
          <w:rFonts w:ascii="Arial" w:hAnsi="Arial" w:cs="Arial"/>
          <w:sz w:val="20"/>
          <w:szCs w:val="20"/>
          <w:lang w:val="uk-UA"/>
        </w:rPr>
        <w:t>заробітної плати</w:t>
      </w:r>
      <w:r w:rsidR="005D109B" w:rsidRPr="00404B87">
        <w:rPr>
          <w:rFonts w:ascii="Arial" w:hAnsi="Arial" w:cs="Arial"/>
          <w:sz w:val="20"/>
          <w:szCs w:val="20"/>
          <w:lang w:val="uk-UA"/>
        </w:rPr>
        <w:t xml:space="preserve">,– </w:t>
      </w:r>
      <w:r w:rsidRPr="00404B87">
        <w:rPr>
          <w:rFonts w:ascii="Arial" w:hAnsi="Arial" w:cs="Arial"/>
          <w:sz w:val="20"/>
          <w:szCs w:val="20"/>
          <w:lang w:val="uk-UA"/>
        </w:rPr>
        <w:t xml:space="preserve"> 60 000,00</w:t>
      </w:r>
      <w:r w:rsidR="005D109B" w:rsidRPr="00404B87">
        <w:rPr>
          <w:rFonts w:ascii="Arial" w:hAnsi="Arial" w:cs="Arial"/>
          <w:sz w:val="20"/>
          <w:szCs w:val="20"/>
          <w:lang w:val="uk-UA"/>
        </w:rPr>
        <w:t xml:space="preserve"> грн., у тому числі податків 11</w:t>
      </w:r>
      <w:r w:rsidRPr="00404B87">
        <w:rPr>
          <w:rFonts w:ascii="Arial" w:hAnsi="Arial" w:cs="Arial"/>
          <w:sz w:val="20"/>
          <w:szCs w:val="20"/>
          <w:lang w:val="uk-UA"/>
        </w:rPr>
        <w:t> </w:t>
      </w:r>
      <w:r w:rsidR="005D109B" w:rsidRPr="00404B87">
        <w:rPr>
          <w:rFonts w:ascii="Arial" w:hAnsi="Arial" w:cs="Arial"/>
          <w:sz w:val="20"/>
          <w:szCs w:val="20"/>
          <w:lang w:val="uk-UA"/>
        </w:rPr>
        <w:t>700</w:t>
      </w:r>
      <w:r w:rsidRPr="00404B87">
        <w:rPr>
          <w:rFonts w:ascii="Arial" w:hAnsi="Arial" w:cs="Arial"/>
          <w:sz w:val="20"/>
          <w:szCs w:val="20"/>
          <w:lang w:val="uk-UA"/>
        </w:rPr>
        <w:t>,00</w:t>
      </w:r>
      <w:r w:rsidR="005D109B" w:rsidRPr="00404B87">
        <w:rPr>
          <w:rFonts w:ascii="Arial" w:hAnsi="Arial" w:cs="Arial"/>
          <w:sz w:val="20"/>
          <w:szCs w:val="20"/>
          <w:lang w:val="uk-UA"/>
        </w:rPr>
        <w:t xml:space="preserve"> грн., поточна заборгованість станом на 31.12.2020 року складає 1</w:t>
      </w:r>
      <w:r w:rsidRPr="00404B87">
        <w:rPr>
          <w:rFonts w:ascii="Arial" w:hAnsi="Arial" w:cs="Arial"/>
          <w:sz w:val="20"/>
          <w:szCs w:val="20"/>
          <w:lang w:val="uk-UA"/>
        </w:rPr>
        <w:t> </w:t>
      </w:r>
      <w:r w:rsidR="005D109B" w:rsidRPr="00404B87">
        <w:rPr>
          <w:rFonts w:ascii="Arial" w:hAnsi="Arial" w:cs="Arial"/>
          <w:sz w:val="20"/>
          <w:szCs w:val="20"/>
          <w:lang w:val="uk-UA"/>
        </w:rPr>
        <w:t>985</w:t>
      </w:r>
      <w:r w:rsidRPr="00404B87">
        <w:rPr>
          <w:rFonts w:ascii="Arial" w:hAnsi="Arial" w:cs="Arial"/>
          <w:sz w:val="20"/>
          <w:szCs w:val="20"/>
          <w:lang w:val="uk-UA"/>
        </w:rPr>
        <w:t>,00</w:t>
      </w:r>
      <w:r w:rsidR="005D109B" w:rsidRPr="00404B87">
        <w:rPr>
          <w:rFonts w:ascii="Arial" w:hAnsi="Arial" w:cs="Arial"/>
          <w:sz w:val="20"/>
          <w:szCs w:val="20"/>
          <w:lang w:val="uk-UA"/>
        </w:rPr>
        <w:t xml:space="preserve"> грн.</w:t>
      </w:r>
    </w:p>
    <w:p w:rsidR="001B2B70" w:rsidRPr="00404B87" w:rsidRDefault="001B2B70">
      <w:pPr>
        <w:pStyle w:val="1c"/>
        <w:widowControl w:val="0"/>
        <w:spacing w:after="0"/>
        <w:ind w:left="0" w:firstLine="425"/>
        <w:rPr>
          <w:rFonts w:ascii="Arial" w:hAnsi="Arial" w:cs="Arial"/>
          <w:b/>
          <w:bCs/>
          <w:sz w:val="20"/>
          <w:szCs w:val="20"/>
          <w:lang w:val="uk-UA"/>
        </w:rPr>
      </w:pPr>
    </w:p>
    <w:p w:rsidR="001B2B70" w:rsidRPr="00404B87" w:rsidRDefault="001B2B70">
      <w:pPr>
        <w:pStyle w:val="1c"/>
        <w:widowControl w:val="0"/>
        <w:spacing w:after="0"/>
        <w:ind w:left="0" w:firstLine="425"/>
        <w:rPr>
          <w:rFonts w:ascii="Arial" w:hAnsi="Arial" w:cs="Arial"/>
          <w:b/>
          <w:bCs/>
          <w:sz w:val="20"/>
          <w:szCs w:val="20"/>
          <w:lang w:val="uk-UA"/>
        </w:rPr>
      </w:pPr>
    </w:p>
    <w:p w:rsidR="00E403FE" w:rsidRPr="00404B87" w:rsidRDefault="00E403FE">
      <w:pPr>
        <w:pStyle w:val="1c"/>
        <w:widowControl w:val="0"/>
        <w:spacing w:after="0"/>
        <w:ind w:left="0" w:firstLine="425"/>
        <w:rPr>
          <w:rFonts w:ascii="Arial" w:hAnsi="Arial" w:cs="Arial"/>
          <w:b/>
          <w:bCs/>
          <w:sz w:val="20"/>
          <w:szCs w:val="20"/>
          <w:lang w:val="uk-UA"/>
        </w:rPr>
      </w:pPr>
    </w:p>
    <w:p w:rsidR="001B2B70" w:rsidRPr="00404B87" w:rsidRDefault="005D109B">
      <w:pPr>
        <w:pStyle w:val="1c"/>
        <w:widowControl w:val="0"/>
        <w:spacing w:after="0"/>
        <w:ind w:left="0" w:firstLine="425"/>
        <w:rPr>
          <w:lang w:val="uk-UA"/>
        </w:rPr>
      </w:pPr>
      <w:r w:rsidRPr="00404B87">
        <w:rPr>
          <w:rFonts w:ascii="Arial" w:hAnsi="Arial" w:cs="Arial"/>
          <w:b/>
          <w:bCs/>
          <w:sz w:val="20"/>
          <w:szCs w:val="20"/>
          <w:lang w:val="uk-UA"/>
        </w:rPr>
        <w:t>10. Події після звітного періоду</w:t>
      </w:r>
    </w:p>
    <w:p w:rsidR="001B2B70" w:rsidRPr="00404B87" w:rsidRDefault="001B2B70">
      <w:pPr>
        <w:widowControl w:val="0"/>
        <w:spacing w:after="0"/>
        <w:ind w:left="120" w:firstLine="425"/>
        <w:rPr>
          <w:lang w:val="uk-UA"/>
        </w:rPr>
      </w:pPr>
    </w:p>
    <w:p w:rsidR="001B2B70" w:rsidRPr="00404B87" w:rsidRDefault="005D109B">
      <w:pPr>
        <w:pStyle w:val="docdata"/>
        <w:spacing w:before="0" w:after="0"/>
        <w:ind w:firstLine="425"/>
        <w:jc w:val="both"/>
        <w:rPr>
          <w:rFonts w:ascii="Arial" w:hAnsi="Arial" w:cs="Arial"/>
          <w:sz w:val="20"/>
          <w:szCs w:val="20"/>
          <w:lang w:val="uk-UA"/>
        </w:rPr>
      </w:pPr>
      <w:r w:rsidRPr="00404B87">
        <w:rPr>
          <w:rFonts w:ascii="Arial" w:hAnsi="Arial" w:cs="Arial"/>
          <w:sz w:val="20"/>
          <w:szCs w:val="20"/>
          <w:lang w:val="uk-UA"/>
        </w:rPr>
        <w:t>Під подіями після дати балансу Товариство розуміє і оцінює всі події (факти господарської діяльності), які впливають або можуть вплинути на фінансовий стан, рух грошових коштів або результати діяльності підприємства та мали місце в період між звітною датою й датою підписання фінансової звітності за 2020 рік до випуску, навіть якщо ці події відбуваються після оприлюднення фінансової звітності чи іншої вибіркової фінансової інформації. Управлінський персонал Товариства розділяє події після дати балансу на такі, що вимагають коригування після звітного періоду, та такі, що не вимагають коригування після звітного періоду. Істотних подій для розкриття не відбулося.</w:t>
      </w:r>
    </w:p>
    <w:p w:rsidR="001B2B70" w:rsidRPr="00404B87" w:rsidRDefault="005D109B">
      <w:pPr>
        <w:pStyle w:val="22"/>
        <w:spacing w:before="0" w:after="0" w:line="271" w:lineRule="auto"/>
        <w:ind w:firstLine="425"/>
        <w:jc w:val="both"/>
        <w:rPr>
          <w:rFonts w:ascii="Arial" w:hAnsi="Arial" w:cs="Arial"/>
          <w:b/>
          <w:bCs/>
          <w:sz w:val="20"/>
          <w:szCs w:val="20"/>
          <w:lang w:val="uk-UA"/>
        </w:rPr>
      </w:pPr>
      <w:r w:rsidRPr="00404B87">
        <w:rPr>
          <w:rFonts w:ascii="Arial" w:hAnsi="Arial" w:cs="Arial"/>
          <w:sz w:val="20"/>
          <w:szCs w:val="20"/>
          <w:lang w:val="uk-UA"/>
        </w:rPr>
        <w:t>Але в подальшому вплив пандемії COVID-19 та запровадження карантинних та обмежувальних заходів може призвести до заниження доходів чи зростання витрат, необхідності перерахунку забезпечень, або може проявлятися через зміни очікуваних кредитних збитків щодо фінансових активів, знецінення дебіторської заборгованості, тощо.</w:t>
      </w:r>
    </w:p>
    <w:p w:rsidR="001B2B70" w:rsidRPr="00404B87" w:rsidRDefault="005D109B">
      <w:pPr>
        <w:pStyle w:val="22"/>
        <w:widowControl w:val="0"/>
        <w:spacing w:before="0" w:after="0"/>
        <w:ind w:firstLine="425"/>
        <w:jc w:val="both"/>
        <w:rPr>
          <w:rFonts w:ascii="Arial" w:hAnsi="Arial" w:cs="Arial"/>
          <w:b/>
          <w:bCs/>
          <w:sz w:val="20"/>
          <w:szCs w:val="20"/>
          <w:lang w:val="uk-UA"/>
        </w:rPr>
      </w:pPr>
      <w:r w:rsidRPr="00404B87">
        <w:rPr>
          <w:rFonts w:ascii="Arial" w:hAnsi="Arial" w:cs="Arial"/>
          <w:b/>
          <w:bCs/>
          <w:sz w:val="20"/>
          <w:szCs w:val="20"/>
          <w:lang w:val="uk-UA"/>
        </w:rPr>
        <w:t xml:space="preserve">      </w:t>
      </w:r>
    </w:p>
    <w:p w:rsidR="001B2B70" w:rsidRPr="00404B87" w:rsidRDefault="005D109B">
      <w:pPr>
        <w:pStyle w:val="22"/>
        <w:widowControl w:val="0"/>
        <w:spacing w:before="0" w:after="0"/>
        <w:ind w:firstLine="425"/>
        <w:jc w:val="both"/>
        <w:rPr>
          <w:lang w:val="uk-UA"/>
        </w:rPr>
      </w:pPr>
      <w:r w:rsidRPr="00404B87">
        <w:rPr>
          <w:rFonts w:ascii="Arial" w:hAnsi="Arial" w:cs="Arial"/>
          <w:b/>
          <w:bCs/>
          <w:sz w:val="20"/>
          <w:szCs w:val="20"/>
          <w:lang w:val="uk-UA"/>
        </w:rPr>
        <w:t>11. Затвердження фінансової звітності</w:t>
      </w:r>
    </w:p>
    <w:p w:rsidR="001B2B70" w:rsidRPr="00404B87" w:rsidRDefault="005D109B">
      <w:pPr>
        <w:pStyle w:val="22"/>
        <w:widowControl w:val="0"/>
        <w:spacing w:before="0" w:after="0"/>
        <w:ind w:firstLine="425"/>
        <w:jc w:val="both"/>
        <w:rPr>
          <w:rFonts w:ascii="Arial" w:hAnsi="Arial" w:cs="Arial"/>
          <w:sz w:val="20"/>
          <w:szCs w:val="20"/>
          <w:lang w:val="uk-UA"/>
        </w:rPr>
      </w:pPr>
      <w:r w:rsidRPr="00404B87">
        <w:rPr>
          <w:lang w:val="uk-UA"/>
        </w:rPr>
        <w:t> </w:t>
      </w:r>
    </w:p>
    <w:p w:rsidR="001B2B70" w:rsidRPr="00404B87" w:rsidRDefault="005D109B" w:rsidP="00477791">
      <w:pPr>
        <w:pStyle w:val="22"/>
        <w:tabs>
          <w:tab w:val="left" w:pos="7514"/>
        </w:tabs>
        <w:spacing w:before="0" w:after="200" w:line="271" w:lineRule="auto"/>
        <w:ind w:right="28" w:firstLine="425"/>
        <w:jc w:val="both"/>
        <w:rPr>
          <w:rFonts w:cs="Arial"/>
          <w:lang w:val="uk-UA"/>
        </w:rPr>
      </w:pPr>
      <w:r w:rsidRPr="00404B87">
        <w:rPr>
          <w:rFonts w:ascii="Arial" w:hAnsi="Arial" w:cs="Arial"/>
          <w:sz w:val="20"/>
          <w:szCs w:val="20"/>
          <w:lang w:val="uk-UA"/>
        </w:rPr>
        <w:t>Фінансова звітність ПТ «ЛИСЕНКО ТА КОМПАНІЯ - ЛОМБАРД» за 2020 рік затверджена до випуску (з метою оприлюднення) 26 лютого 2021 року на зборах учасників. Ні управлінський персонал, ні учасники Товариства, ні інші особи не мають права вносити зміни до цієї фінансової звітності після її затвердження до випуску.</w:t>
      </w:r>
      <w:r w:rsidRPr="00404B87">
        <w:rPr>
          <w:rFonts w:cs="Arial"/>
          <w:b/>
          <w:bCs/>
          <w:lang w:val="uk-UA"/>
        </w:rPr>
        <w:t xml:space="preserve">    </w:t>
      </w:r>
    </w:p>
    <w:p w:rsidR="001B2B70" w:rsidRPr="00404B87" w:rsidRDefault="005D109B">
      <w:pPr>
        <w:widowControl w:val="0"/>
        <w:tabs>
          <w:tab w:val="left" w:pos="5540"/>
        </w:tabs>
        <w:spacing w:after="0"/>
        <w:ind w:firstLine="425"/>
        <w:rPr>
          <w:rFonts w:ascii="Arial" w:hAnsi="Arial" w:cs="Arial"/>
          <w:sz w:val="20"/>
          <w:szCs w:val="20"/>
          <w:lang w:val="uk-UA"/>
        </w:rPr>
      </w:pPr>
      <w:r w:rsidRPr="00404B87">
        <w:rPr>
          <w:rFonts w:ascii="Arial" w:hAnsi="Arial" w:cs="Arial"/>
          <w:sz w:val="20"/>
          <w:szCs w:val="20"/>
          <w:lang w:val="uk-UA"/>
        </w:rPr>
        <w:t xml:space="preserve">                  </w:t>
      </w:r>
    </w:p>
    <w:p w:rsidR="001B2B70" w:rsidRPr="00404B87" w:rsidRDefault="005D109B">
      <w:pPr>
        <w:widowControl w:val="0"/>
        <w:tabs>
          <w:tab w:val="left" w:pos="5540"/>
        </w:tabs>
        <w:spacing w:after="0"/>
        <w:ind w:firstLine="425"/>
        <w:rPr>
          <w:rFonts w:ascii="Arial" w:hAnsi="Arial" w:cs="Arial"/>
          <w:sz w:val="20"/>
          <w:szCs w:val="20"/>
          <w:lang w:val="uk-UA"/>
        </w:rPr>
      </w:pPr>
      <w:r w:rsidRPr="00404B87">
        <w:rPr>
          <w:rFonts w:ascii="Arial" w:hAnsi="Arial" w:cs="Arial"/>
          <w:sz w:val="20"/>
          <w:szCs w:val="20"/>
          <w:lang w:val="uk-UA"/>
        </w:rPr>
        <w:t>Директор</w:t>
      </w:r>
      <w:r w:rsidRPr="00404B87">
        <w:rPr>
          <w:rFonts w:ascii="Times New Roman" w:hAnsi="Times New Roman" w:cs="Times New Roman"/>
          <w:sz w:val="20"/>
          <w:szCs w:val="20"/>
          <w:lang w:val="uk-UA"/>
        </w:rPr>
        <w:tab/>
      </w:r>
      <w:r w:rsidRPr="00404B87">
        <w:rPr>
          <w:rFonts w:ascii="Arial" w:hAnsi="Arial" w:cs="Arial"/>
          <w:sz w:val="20"/>
          <w:szCs w:val="20"/>
          <w:lang w:val="uk-UA"/>
        </w:rPr>
        <w:t>______________  Завгородня Ю.В.</w:t>
      </w:r>
    </w:p>
    <w:p w:rsidR="001B2B70" w:rsidRPr="00404B87" w:rsidRDefault="001B2B70">
      <w:pPr>
        <w:widowControl w:val="0"/>
        <w:spacing w:after="0"/>
        <w:ind w:left="1000" w:firstLine="425"/>
        <w:rPr>
          <w:rFonts w:ascii="Arial" w:hAnsi="Arial" w:cs="Arial"/>
          <w:sz w:val="20"/>
          <w:szCs w:val="20"/>
          <w:lang w:val="uk-UA"/>
        </w:rPr>
      </w:pPr>
    </w:p>
    <w:p w:rsidR="001B2B70" w:rsidRPr="00404B87" w:rsidRDefault="005D109B">
      <w:pPr>
        <w:widowControl w:val="0"/>
        <w:spacing w:after="0"/>
        <w:rPr>
          <w:rFonts w:ascii="Times New Roman" w:hAnsi="Times New Roman" w:cs="Times New Roman"/>
          <w:sz w:val="20"/>
          <w:szCs w:val="20"/>
          <w:lang w:val="uk-UA"/>
        </w:rPr>
      </w:pPr>
      <w:r w:rsidRPr="00404B87">
        <w:rPr>
          <w:rFonts w:ascii="Arial" w:hAnsi="Arial" w:cs="Arial"/>
          <w:sz w:val="20"/>
          <w:szCs w:val="20"/>
          <w:lang w:val="uk-UA"/>
        </w:rPr>
        <w:t>М.П.</w:t>
      </w:r>
    </w:p>
    <w:p w:rsidR="001B2B70" w:rsidRPr="00404B87" w:rsidRDefault="001B2B70">
      <w:pPr>
        <w:widowControl w:val="0"/>
        <w:spacing w:after="0" w:line="276" w:lineRule="exact"/>
        <w:ind w:firstLine="425"/>
        <w:rPr>
          <w:rFonts w:ascii="Times New Roman" w:hAnsi="Times New Roman" w:cs="Times New Roman"/>
          <w:sz w:val="20"/>
          <w:szCs w:val="20"/>
          <w:lang w:val="uk-UA"/>
        </w:rPr>
      </w:pPr>
    </w:p>
    <w:p w:rsidR="005D109B" w:rsidRPr="00404B87" w:rsidRDefault="005D109B" w:rsidP="00477791">
      <w:pPr>
        <w:widowControl w:val="0"/>
        <w:tabs>
          <w:tab w:val="left" w:pos="6540"/>
        </w:tabs>
        <w:spacing w:after="0"/>
        <w:ind w:firstLine="0"/>
        <w:rPr>
          <w:lang w:val="ru-RU"/>
        </w:rPr>
      </w:pPr>
      <w:r w:rsidRPr="00404B87">
        <w:rPr>
          <w:rFonts w:ascii="Arial" w:hAnsi="Arial" w:cs="Arial"/>
          <w:sz w:val="20"/>
          <w:szCs w:val="20"/>
          <w:lang w:val="uk-UA"/>
        </w:rPr>
        <w:t xml:space="preserve">       Головний бухгалтер</w:t>
      </w:r>
      <w:r w:rsidRPr="00404B87">
        <w:rPr>
          <w:rFonts w:ascii="Times New Roman" w:hAnsi="Times New Roman" w:cs="Times New Roman"/>
          <w:sz w:val="20"/>
          <w:szCs w:val="20"/>
          <w:lang w:val="uk-UA"/>
        </w:rPr>
        <w:t xml:space="preserve">                                                                 </w:t>
      </w:r>
      <w:r w:rsidRPr="00404B87">
        <w:rPr>
          <w:rFonts w:ascii="Arial" w:hAnsi="Arial" w:cs="Arial"/>
          <w:sz w:val="20"/>
          <w:szCs w:val="20"/>
          <w:lang w:val="uk-UA"/>
        </w:rPr>
        <w:t xml:space="preserve">______________  Шадріна І.І.  </w:t>
      </w:r>
    </w:p>
    <w:sectPr w:rsidR="005D109B" w:rsidRPr="00404B87" w:rsidSect="001B2B70">
      <w:headerReference w:type="default" r:id="rId8"/>
      <w:footerReference w:type="even" r:id="rId9"/>
      <w:footerReference w:type="default" r:id="rId10"/>
      <w:headerReference w:type="first" r:id="rId11"/>
      <w:footerReference w:type="first" r:id="rId12"/>
      <w:pgSz w:w="11906" w:h="16838"/>
      <w:pgMar w:top="777" w:right="680" w:bottom="1134" w:left="1588" w:header="720" w:footer="720" w:gutter="0"/>
      <w:cols w:space="720"/>
      <w:docGrid w:linePitch="60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FF" w:rsidRDefault="005018FF" w:rsidP="0090470A">
      <w:pPr>
        <w:spacing w:after="0"/>
      </w:pPr>
      <w:r>
        <w:separator/>
      </w:r>
    </w:p>
  </w:endnote>
  <w:endnote w:type="continuationSeparator" w:id="0">
    <w:p w:rsidR="005018FF" w:rsidRDefault="005018FF" w:rsidP="0090470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MS Mincho"/>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CC"/>
    <w:family w:val="auto"/>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0A" w:rsidRDefault="0090470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0A" w:rsidRDefault="0020173B">
    <w:pPr>
      <w:pStyle w:val="ae"/>
    </w:pPr>
    <w:r>
      <w:fldChar w:fldCharType="begin"/>
    </w:r>
    <w:r w:rsidR="00777CF6">
      <w:instrText xml:space="preserve"> PAGE </w:instrText>
    </w:r>
    <w:r>
      <w:fldChar w:fldCharType="separate"/>
    </w:r>
    <w:r w:rsidR="00404B87">
      <w:rPr>
        <w:noProof/>
      </w:rPr>
      <w:t>19</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0A" w:rsidRDefault="0090470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FF" w:rsidRDefault="005018FF" w:rsidP="0090470A">
      <w:pPr>
        <w:spacing w:after="0"/>
      </w:pPr>
      <w:r>
        <w:separator/>
      </w:r>
    </w:p>
  </w:footnote>
  <w:footnote w:type="continuationSeparator" w:id="0">
    <w:p w:rsidR="005018FF" w:rsidRDefault="005018FF" w:rsidP="0090470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0A" w:rsidRPr="00E403FE" w:rsidRDefault="0090470A">
    <w:pPr>
      <w:pStyle w:val="1a"/>
      <w:jc w:val="center"/>
      <w:rPr>
        <w:lang w:val="ru-RU"/>
      </w:rPr>
    </w:pPr>
    <w:r>
      <w:rPr>
        <w:lang w:val="uk-UA"/>
      </w:rPr>
      <w:t>Примітки до фінансової звітності ПОВНОГО ТОВАРИСТВА «ЛИСЕНКО ТА КОМПАНІЯ-ЛОМБАРД» за 20</w:t>
    </w:r>
    <w:r>
      <w:rPr>
        <w:lang w:val="ru-RU"/>
      </w:rPr>
      <w:t>20</w:t>
    </w:r>
    <w:r>
      <w:rPr>
        <w:lang w:val="uk-UA"/>
      </w:rPr>
      <w:t xml:space="preserve"> рік ЄДРПОУ 36041214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70A" w:rsidRDefault="0090470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bullet"/>
      <w:lvlText w:val="-"/>
      <w:lvlJc w:val="left"/>
      <w:pPr>
        <w:tabs>
          <w:tab w:val="num" w:pos="708"/>
        </w:tabs>
        <w:ind w:left="0" w:firstLine="0"/>
      </w:pPr>
      <w:rPr>
        <w:rFonts w:ascii="Arial" w:hAnsi="Arial"/>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8"/>
    <w:lvl w:ilvl="0">
      <w:start w:val="3"/>
      <w:numFmt w:val="decimal"/>
      <w:lvlText w:val="%1."/>
      <w:lvlJc w:val="left"/>
      <w:pPr>
        <w:tabs>
          <w:tab w:val="num" w:pos="0"/>
        </w:tabs>
        <w:ind w:left="450" w:hanging="450"/>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4">
    <w:nsid w:val="00000005"/>
    <w:multiLevelType w:val="multilevel"/>
    <w:tmpl w:val="00000005"/>
    <w:name w:val="WWNum9"/>
    <w:lvl w:ilvl="0">
      <w:start w:val="3"/>
      <w:numFmt w:val="bullet"/>
      <w:lvlText w:val="-"/>
      <w:lvlJc w:val="left"/>
      <w:pPr>
        <w:tabs>
          <w:tab w:val="num" w:pos="0"/>
        </w:tabs>
        <w:ind w:left="720" w:hanging="360"/>
      </w:pPr>
      <w:rPr>
        <w:rFonts w:ascii="inherit" w:hAnsi="inherit"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03FE"/>
    <w:rsid w:val="00045F90"/>
    <w:rsid w:val="0007014C"/>
    <w:rsid w:val="001B2B70"/>
    <w:rsid w:val="0020173B"/>
    <w:rsid w:val="002A5322"/>
    <w:rsid w:val="00310CC2"/>
    <w:rsid w:val="00404B87"/>
    <w:rsid w:val="00477791"/>
    <w:rsid w:val="005018FF"/>
    <w:rsid w:val="00541E50"/>
    <w:rsid w:val="005D109B"/>
    <w:rsid w:val="005E6678"/>
    <w:rsid w:val="00653439"/>
    <w:rsid w:val="00675A59"/>
    <w:rsid w:val="00722EDA"/>
    <w:rsid w:val="00777CF6"/>
    <w:rsid w:val="008E4E29"/>
    <w:rsid w:val="0090470A"/>
    <w:rsid w:val="00945533"/>
    <w:rsid w:val="00A164A6"/>
    <w:rsid w:val="00A31D60"/>
    <w:rsid w:val="00B02A8D"/>
    <w:rsid w:val="00B80D1D"/>
    <w:rsid w:val="00BF3945"/>
    <w:rsid w:val="00D6062D"/>
    <w:rsid w:val="00E31CA0"/>
    <w:rsid w:val="00E403FE"/>
    <w:rsid w:val="00EB13F1"/>
    <w:rsid w:val="00F620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B70"/>
    <w:pPr>
      <w:suppressAutoHyphens/>
      <w:spacing w:after="200"/>
      <w:ind w:firstLine="567"/>
      <w:jc w:val="both"/>
    </w:pPr>
    <w:rPr>
      <w:rFonts w:ascii="Calibri" w:eastAsia="SimSun" w:hAnsi="Calibri" w:cs="F"/>
      <w:kern w:val="1"/>
      <w:sz w:val="22"/>
      <w:szCs w:val="22"/>
      <w:lang w:val="en-US" w:eastAsia="ar-SA"/>
    </w:rPr>
  </w:style>
  <w:style w:type="paragraph" w:styleId="5">
    <w:name w:val="heading 5"/>
    <w:basedOn w:val="a"/>
    <w:next w:val="a0"/>
    <w:qFormat/>
    <w:rsid w:val="001B2B70"/>
    <w:pPr>
      <w:numPr>
        <w:ilvl w:val="4"/>
        <w:numId w:val="1"/>
      </w:numPr>
      <w:suppressAutoHyphens w:val="0"/>
      <w:spacing w:before="240" w:after="60"/>
      <w:ind w:left="0" w:firstLine="0"/>
      <w:jc w:val="left"/>
      <w:outlineLvl w:val="4"/>
    </w:pPr>
    <w:rPr>
      <w:rFonts w:ascii="Arial" w:eastAsia="Times New Roman" w:hAnsi="Arial"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сновной шрифт абзаца1"/>
    <w:rsid w:val="001B2B70"/>
  </w:style>
  <w:style w:type="character" w:customStyle="1" w:styleId="WW8Num1z0">
    <w:name w:val="WW8Num1z0"/>
    <w:rsid w:val="001B2B70"/>
    <w:rPr>
      <w:rFonts w:ascii="Times New Roman" w:eastAsia="Times New Roman" w:hAnsi="Times New Roman" w:cs="Times New Roman"/>
    </w:rPr>
  </w:style>
  <w:style w:type="character" w:customStyle="1" w:styleId="WW8Num2z0">
    <w:name w:val="WW8Num2z0"/>
    <w:rsid w:val="001B2B70"/>
  </w:style>
  <w:style w:type="character" w:customStyle="1" w:styleId="WW8Num2z1">
    <w:name w:val="WW8Num2z1"/>
    <w:rsid w:val="001B2B70"/>
  </w:style>
  <w:style w:type="character" w:customStyle="1" w:styleId="WW8Num2z2">
    <w:name w:val="WW8Num2z2"/>
    <w:rsid w:val="001B2B70"/>
  </w:style>
  <w:style w:type="character" w:customStyle="1" w:styleId="WW8Num2z3">
    <w:name w:val="WW8Num2z3"/>
    <w:rsid w:val="001B2B70"/>
  </w:style>
  <w:style w:type="character" w:customStyle="1" w:styleId="WW8Num3z0">
    <w:name w:val="WW8Num3z0"/>
    <w:rsid w:val="001B2B70"/>
  </w:style>
  <w:style w:type="character" w:customStyle="1" w:styleId="WW8Num3z1">
    <w:name w:val="WW8Num3z1"/>
    <w:rsid w:val="001B2B70"/>
  </w:style>
  <w:style w:type="character" w:customStyle="1" w:styleId="WW8Num3z2">
    <w:name w:val="WW8Num3z2"/>
    <w:rsid w:val="001B2B70"/>
  </w:style>
  <w:style w:type="character" w:customStyle="1" w:styleId="WW8Num4z0">
    <w:name w:val="WW8Num4z0"/>
    <w:rsid w:val="001B2B70"/>
    <w:rPr>
      <w:rFonts w:cs="Arial"/>
      <w:b/>
    </w:rPr>
  </w:style>
  <w:style w:type="character" w:customStyle="1" w:styleId="WW8Num4z1">
    <w:name w:val="WW8Num4z1"/>
    <w:rsid w:val="001B2B70"/>
  </w:style>
  <w:style w:type="character" w:customStyle="1" w:styleId="WW8Num4z2">
    <w:name w:val="WW8Num4z2"/>
    <w:rsid w:val="001B2B70"/>
  </w:style>
  <w:style w:type="character" w:customStyle="1" w:styleId="WW8Num4z3">
    <w:name w:val="WW8Num4z3"/>
    <w:rsid w:val="001B2B70"/>
  </w:style>
  <w:style w:type="character" w:customStyle="1" w:styleId="WW8Num5z0">
    <w:name w:val="WW8Num5z0"/>
    <w:rsid w:val="001B2B70"/>
  </w:style>
  <w:style w:type="character" w:customStyle="1" w:styleId="WW8Num5z1">
    <w:name w:val="WW8Num5z1"/>
    <w:rsid w:val="001B2B70"/>
  </w:style>
  <w:style w:type="character" w:customStyle="1" w:styleId="WW8Num5z2">
    <w:name w:val="WW8Num5z2"/>
    <w:rsid w:val="001B2B70"/>
  </w:style>
  <w:style w:type="character" w:customStyle="1" w:styleId="WW8Num5z3">
    <w:name w:val="WW8Num5z3"/>
    <w:rsid w:val="001B2B70"/>
  </w:style>
  <w:style w:type="character" w:customStyle="1" w:styleId="WW8Num5z4">
    <w:name w:val="WW8Num5z4"/>
    <w:rsid w:val="001B2B70"/>
  </w:style>
  <w:style w:type="character" w:customStyle="1" w:styleId="WW8Num5z5">
    <w:name w:val="WW8Num5z5"/>
    <w:rsid w:val="001B2B70"/>
  </w:style>
  <w:style w:type="character" w:customStyle="1" w:styleId="WW8Num5z6">
    <w:name w:val="WW8Num5z6"/>
    <w:rsid w:val="001B2B70"/>
  </w:style>
  <w:style w:type="character" w:customStyle="1" w:styleId="WW8Num5z7">
    <w:name w:val="WW8Num5z7"/>
    <w:rsid w:val="001B2B70"/>
  </w:style>
  <w:style w:type="character" w:customStyle="1" w:styleId="WW8Num5z8">
    <w:name w:val="WW8Num5z8"/>
    <w:rsid w:val="001B2B70"/>
  </w:style>
  <w:style w:type="character" w:customStyle="1" w:styleId="10">
    <w:name w:val="Основной шрифт абзаца1"/>
    <w:rsid w:val="001B2B70"/>
  </w:style>
  <w:style w:type="character" w:customStyle="1" w:styleId="WW8Num1z1">
    <w:name w:val="WW8Num1z1"/>
    <w:rsid w:val="001B2B70"/>
    <w:rPr>
      <w:rFonts w:ascii="Courier New" w:hAnsi="Courier New" w:cs="Courier New"/>
    </w:rPr>
  </w:style>
  <w:style w:type="character" w:customStyle="1" w:styleId="WW8Num1z2">
    <w:name w:val="WW8Num1z2"/>
    <w:rsid w:val="001B2B70"/>
    <w:rPr>
      <w:rFonts w:ascii="Wingdings" w:hAnsi="Wingdings" w:cs="Wingdings"/>
    </w:rPr>
  </w:style>
  <w:style w:type="character" w:customStyle="1" w:styleId="WW8Num1z3">
    <w:name w:val="WW8Num1z3"/>
    <w:rsid w:val="001B2B70"/>
    <w:rPr>
      <w:rFonts w:ascii="Symbol" w:hAnsi="Symbol" w:cs="Symbol"/>
    </w:rPr>
  </w:style>
  <w:style w:type="character" w:customStyle="1" w:styleId="WW8Num2z4">
    <w:name w:val="WW8Num2z4"/>
    <w:rsid w:val="001B2B70"/>
  </w:style>
  <w:style w:type="character" w:customStyle="1" w:styleId="WW8Num2z5">
    <w:name w:val="WW8Num2z5"/>
    <w:rsid w:val="001B2B70"/>
  </w:style>
  <w:style w:type="character" w:customStyle="1" w:styleId="WW8Num2z6">
    <w:name w:val="WW8Num2z6"/>
    <w:rsid w:val="001B2B70"/>
  </w:style>
  <w:style w:type="character" w:customStyle="1" w:styleId="WW8Num2z7">
    <w:name w:val="WW8Num2z7"/>
    <w:rsid w:val="001B2B70"/>
  </w:style>
  <w:style w:type="character" w:customStyle="1" w:styleId="WW8Num2z8">
    <w:name w:val="WW8Num2z8"/>
    <w:rsid w:val="001B2B70"/>
  </w:style>
  <w:style w:type="character" w:customStyle="1" w:styleId="WW8Num3z3">
    <w:name w:val="WW8Num3z3"/>
    <w:rsid w:val="001B2B70"/>
  </w:style>
  <w:style w:type="character" w:customStyle="1" w:styleId="WW8Num3z4">
    <w:name w:val="WW8Num3z4"/>
    <w:rsid w:val="001B2B70"/>
  </w:style>
  <w:style w:type="character" w:customStyle="1" w:styleId="WW8Num3z5">
    <w:name w:val="WW8Num3z5"/>
    <w:rsid w:val="001B2B70"/>
  </w:style>
  <w:style w:type="character" w:customStyle="1" w:styleId="WW8Num3z6">
    <w:name w:val="WW8Num3z6"/>
    <w:rsid w:val="001B2B70"/>
  </w:style>
  <w:style w:type="character" w:customStyle="1" w:styleId="WW8Num3z7">
    <w:name w:val="WW8Num3z7"/>
    <w:rsid w:val="001B2B70"/>
  </w:style>
  <w:style w:type="character" w:customStyle="1" w:styleId="WW8Num3z8">
    <w:name w:val="WW8Num3z8"/>
    <w:rsid w:val="001B2B70"/>
  </w:style>
  <w:style w:type="character" w:customStyle="1" w:styleId="WW8Num4z4">
    <w:name w:val="WW8Num4z4"/>
    <w:rsid w:val="001B2B70"/>
  </w:style>
  <w:style w:type="character" w:customStyle="1" w:styleId="WW8Num4z5">
    <w:name w:val="WW8Num4z5"/>
    <w:rsid w:val="001B2B70"/>
  </w:style>
  <w:style w:type="character" w:customStyle="1" w:styleId="WW8Num4z6">
    <w:name w:val="WW8Num4z6"/>
    <w:rsid w:val="001B2B70"/>
  </w:style>
  <w:style w:type="character" w:customStyle="1" w:styleId="WW8Num4z7">
    <w:name w:val="WW8Num4z7"/>
    <w:rsid w:val="001B2B70"/>
  </w:style>
  <w:style w:type="character" w:customStyle="1" w:styleId="WW8Num4z8">
    <w:name w:val="WW8Num4z8"/>
    <w:rsid w:val="001B2B70"/>
  </w:style>
  <w:style w:type="character" w:customStyle="1" w:styleId="WW8Num6z0">
    <w:name w:val="WW8Num6z0"/>
    <w:rsid w:val="001B2B70"/>
  </w:style>
  <w:style w:type="character" w:customStyle="1" w:styleId="WW8Num6z1">
    <w:name w:val="WW8Num6z1"/>
    <w:rsid w:val="001B2B70"/>
  </w:style>
  <w:style w:type="character" w:customStyle="1" w:styleId="WW8Num6z2">
    <w:name w:val="WW8Num6z2"/>
    <w:rsid w:val="001B2B70"/>
  </w:style>
  <w:style w:type="character" w:customStyle="1" w:styleId="WW8Num6z3">
    <w:name w:val="WW8Num6z3"/>
    <w:rsid w:val="001B2B70"/>
  </w:style>
  <w:style w:type="character" w:customStyle="1" w:styleId="WW8Num6z4">
    <w:name w:val="WW8Num6z4"/>
    <w:rsid w:val="001B2B70"/>
  </w:style>
  <w:style w:type="character" w:customStyle="1" w:styleId="WW8Num6z5">
    <w:name w:val="WW8Num6z5"/>
    <w:rsid w:val="001B2B70"/>
  </w:style>
  <w:style w:type="character" w:customStyle="1" w:styleId="WW8Num6z6">
    <w:name w:val="WW8Num6z6"/>
    <w:rsid w:val="001B2B70"/>
  </w:style>
  <w:style w:type="character" w:customStyle="1" w:styleId="WW8Num6z7">
    <w:name w:val="WW8Num6z7"/>
    <w:rsid w:val="001B2B70"/>
  </w:style>
  <w:style w:type="character" w:customStyle="1" w:styleId="WW8Num6z8">
    <w:name w:val="WW8Num6z8"/>
    <w:rsid w:val="001B2B70"/>
  </w:style>
  <w:style w:type="character" w:customStyle="1" w:styleId="WW8Num7z0">
    <w:name w:val="WW8Num7z0"/>
    <w:rsid w:val="001B2B70"/>
  </w:style>
  <w:style w:type="character" w:customStyle="1" w:styleId="WW8Num7z1">
    <w:name w:val="WW8Num7z1"/>
    <w:rsid w:val="001B2B70"/>
  </w:style>
  <w:style w:type="character" w:customStyle="1" w:styleId="WW8Num7z2">
    <w:name w:val="WW8Num7z2"/>
    <w:rsid w:val="001B2B70"/>
  </w:style>
  <w:style w:type="character" w:customStyle="1" w:styleId="WW8Num7z3">
    <w:name w:val="WW8Num7z3"/>
    <w:rsid w:val="001B2B70"/>
  </w:style>
  <w:style w:type="character" w:customStyle="1" w:styleId="WW8Num7z4">
    <w:name w:val="WW8Num7z4"/>
    <w:rsid w:val="001B2B70"/>
  </w:style>
  <w:style w:type="character" w:customStyle="1" w:styleId="WW8Num7z5">
    <w:name w:val="WW8Num7z5"/>
    <w:rsid w:val="001B2B70"/>
  </w:style>
  <w:style w:type="character" w:customStyle="1" w:styleId="WW8Num7z6">
    <w:name w:val="WW8Num7z6"/>
    <w:rsid w:val="001B2B70"/>
  </w:style>
  <w:style w:type="character" w:customStyle="1" w:styleId="WW8Num7z7">
    <w:name w:val="WW8Num7z7"/>
    <w:rsid w:val="001B2B70"/>
  </w:style>
  <w:style w:type="character" w:customStyle="1" w:styleId="WW8Num7z8">
    <w:name w:val="WW8Num7z8"/>
    <w:rsid w:val="001B2B70"/>
  </w:style>
  <w:style w:type="character" w:customStyle="1" w:styleId="WW8Num8z0">
    <w:name w:val="WW8Num8z0"/>
    <w:rsid w:val="001B2B70"/>
  </w:style>
  <w:style w:type="character" w:customStyle="1" w:styleId="WW8Num8z1">
    <w:name w:val="WW8Num8z1"/>
    <w:rsid w:val="001B2B70"/>
  </w:style>
  <w:style w:type="character" w:customStyle="1" w:styleId="WW8Num8z2">
    <w:name w:val="WW8Num8z2"/>
    <w:rsid w:val="001B2B70"/>
  </w:style>
  <w:style w:type="character" w:customStyle="1" w:styleId="WW8Num8z3">
    <w:name w:val="WW8Num8z3"/>
    <w:rsid w:val="001B2B70"/>
  </w:style>
  <w:style w:type="character" w:customStyle="1" w:styleId="WW8Num8z4">
    <w:name w:val="WW8Num8z4"/>
    <w:rsid w:val="001B2B70"/>
  </w:style>
  <w:style w:type="character" w:customStyle="1" w:styleId="WW8Num8z5">
    <w:name w:val="WW8Num8z5"/>
    <w:rsid w:val="001B2B70"/>
  </w:style>
  <w:style w:type="character" w:customStyle="1" w:styleId="WW8Num8z6">
    <w:name w:val="WW8Num8z6"/>
    <w:rsid w:val="001B2B70"/>
  </w:style>
  <w:style w:type="character" w:customStyle="1" w:styleId="WW8Num8z7">
    <w:name w:val="WW8Num8z7"/>
    <w:rsid w:val="001B2B70"/>
  </w:style>
  <w:style w:type="character" w:customStyle="1" w:styleId="WW8Num8z8">
    <w:name w:val="WW8Num8z8"/>
    <w:rsid w:val="001B2B70"/>
  </w:style>
  <w:style w:type="character" w:customStyle="1" w:styleId="WW8Num9z0">
    <w:name w:val="WW8Num9z0"/>
    <w:rsid w:val="001B2B70"/>
  </w:style>
  <w:style w:type="character" w:customStyle="1" w:styleId="WW8Num9z1">
    <w:name w:val="WW8Num9z1"/>
    <w:rsid w:val="001B2B70"/>
  </w:style>
  <w:style w:type="character" w:customStyle="1" w:styleId="WW8Num9z2">
    <w:name w:val="WW8Num9z2"/>
    <w:rsid w:val="001B2B70"/>
  </w:style>
  <w:style w:type="character" w:customStyle="1" w:styleId="WW8Num9z3">
    <w:name w:val="WW8Num9z3"/>
    <w:rsid w:val="001B2B70"/>
  </w:style>
  <w:style w:type="character" w:customStyle="1" w:styleId="WW8Num9z4">
    <w:name w:val="WW8Num9z4"/>
    <w:rsid w:val="001B2B70"/>
  </w:style>
  <w:style w:type="character" w:customStyle="1" w:styleId="WW8Num9z5">
    <w:name w:val="WW8Num9z5"/>
    <w:rsid w:val="001B2B70"/>
  </w:style>
  <w:style w:type="character" w:customStyle="1" w:styleId="WW8Num9z6">
    <w:name w:val="WW8Num9z6"/>
    <w:rsid w:val="001B2B70"/>
  </w:style>
  <w:style w:type="character" w:customStyle="1" w:styleId="WW8Num9z7">
    <w:name w:val="WW8Num9z7"/>
    <w:rsid w:val="001B2B70"/>
  </w:style>
  <w:style w:type="character" w:customStyle="1" w:styleId="WW8Num9z8">
    <w:name w:val="WW8Num9z8"/>
    <w:rsid w:val="001B2B70"/>
  </w:style>
  <w:style w:type="character" w:customStyle="1" w:styleId="WW8Num10z0">
    <w:name w:val="WW8Num10z0"/>
    <w:rsid w:val="001B2B70"/>
  </w:style>
  <w:style w:type="character" w:customStyle="1" w:styleId="WW8Num10z1">
    <w:name w:val="WW8Num10z1"/>
    <w:rsid w:val="001B2B70"/>
  </w:style>
  <w:style w:type="character" w:customStyle="1" w:styleId="WW8Num10z2">
    <w:name w:val="WW8Num10z2"/>
    <w:rsid w:val="001B2B70"/>
  </w:style>
  <w:style w:type="character" w:customStyle="1" w:styleId="WW8Num10z3">
    <w:name w:val="WW8Num10z3"/>
    <w:rsid w:val="001B2B70"/>
  </w:style>
  <w:style w:type="character" w:customStyle="1" w:styleId="WW8Num10z4">
    <w:name w:val="WW8Num10z4"/>
    <w:rsid w:val="001B2B70"/>
  </w:style>
  <w:style w:type="character" w:customStyle="1" w:styleId="WW8Num10z5">
    <w:name w:val="WW8Num10z5"/>
    <w:rsid w:val="001B2B70"/>
  </w:style>
  <w:style w:type="character" w:customStyle="1" w:styleId="WW8Num10z6">
    <w:name w:val="WW8Num10z6"/>
    <w:rsid w:val="001B2B70"/>
  </w:style>
  <w:style w:type="character" w:customStyle="1" w:styleId="WW8Num10z7">
    <w:name w:val="WW8Num10z7"/>
    <w:rsid w:val="001B2B70"/>
  </w:style>
  <w:style w:type="character" w:customStyle="1" w:styleId="WW8Num10z8">
    <w:name w:val="WW8Num10z8"/>
    <w:rsid w:val="001B2B70"/>
  </w:style>
  <w:style w:type="character" w:customStyle="1" w:styleId="WW8Num11z0">
    <w:name w:val="WW8Num11z0"/>
    <w:rsid w:val="001B2B70"/>
  </w:style>
  <w:style w:type="character" w:customStyle="1" w:styleId="WW8Num11z1">
    <w:name w:val="WW8Num11z1"/>
    <w:rsid w:val="001B2B70"/>
  </w:style>
  <w:style w:type="character" w:customStyle="1" w:styleId="WW8Num11z2">
    <w:name w:val="WW8Num11z2"/>
    <w:rsid w:val="001B2B70"/>
  </w:style>
  <w:style w:type="character" w:customStyle="1" w:styleId="WW8Num11z3">
    <w:name w:val="WW8Num11z3"/>
    <w:rsid w:val="001B2B70"/>
  </w:style>
  <w:style w:type="character" w:customStyle="1" w:styleId="WW8Num11z4">
    <w:name w:val="WW8Num11z4"/>
    <w:rsid w:val="001B2B70"/>
  </w:style>
  <w:style w:type="character" w:customStyle="1" w:styleId="WW8Num11z5">
    <w:name w:val="WW8Num11z5"/>
    <w:rsid w:val="001B2B70"/>
  </w:style>
  <w:style w:type="character" w:customStyle="1" w:styleId="WW8Num11z6">
    <w:name w:val="WW8Num11z6"/>
    <w:rsid w:val="001B2B70"/>
  </w:style>
  <w:style w:type="character" w:customStyle="1" w:styleId="WW8Num11z7">
    <w:name w:val="WW8Num11z7"/>
    <w:rsid w:val="001B2B70"/>
  </w:style>
  <w:style w:type="character" w:customStyle="1" w:styleId="WW8Num11z8">
    <w:name w:val="WW8Num11z8"/>
    <w:rsid w:val="001B2B70"/>
  </w:style>
  <w:style w:type="character" w:customStyle="1" w:styleId="WW8Num12z0">
    <w:name w:val="WW8Num12z0"/>
    <w:rsid w:val="001B2B70"/>
  </w:style>
  <w:style w:type="character" w:customStyle="1" w:styleId="WW8Num12z1">
    <w:name w:val="WW8Num12z1"/>
    <w:rsid w:val="001B2B70"/>
  </w:style>
  <w:style w:type="character" w:customStyle="1" w:styleId="WW8Num12z2">
    <w:name w:val="WW8Num12z2"/>
    <w:rsid w:val="001B2B70"/>
  </w:style>
  <w:style w:type="character" w:customStyle="1" w:styleId="WW8Num12z3">
    <w:name w:val="WW8Num12z3"/>
    <w:rsid w:val="001B2B70"/>
  </w:style>
  <w:style w:type="character" w:customStyle="1" w:styleId="WW8Num12z4">
    <w:name w:val="WW8Num12z4"/>
    <w:rsid w:val="001B2B70"/>
  </w:style>
  <w:style w:type="character" w:customStyle="1" w:styleId="WW8Num12z5">
    <w:name w:val="WW8Num12z5"/>
    <w:rsid w:val="001B2B70"/>
  </w:style>
  <w:style w:type="character" w:customStyle="1" w:styleId="WW8Num12z6">
    <w:name w:val="WW8Num12z6"/>
    <w:rsid w:val="001B2B70"/>
  </w:style>
  <w:style w:type="character" w:customStyle="1" w:styleId="WW8Num12z7">
    <w:name w:val="WW8Num12z7"/>
    <w:rsid w:val="001B2B70"/>
  </w:style>
  <w:style w:type="character" w:customStyle="1" w:styleId="WW8Num12z8">
    <w:name w:val="WW8Num12z8"/>
    <w:rsid w:val="001B2B70"/>
  </w:style>
  <w:style w:type="character" w:customStyle="1" w:styleId="WW8Num13z0">
    <w:name w:val="WW8Num13z0"/>
    <w:rsid w:val="001B2B70"/>
  </w:style>
  <w:style w:type="character" w:customStyle="1" w:styleId="WW8Num13z1">
    <w:name w:val="WW8Num13z1"/>
    <w:rsid w:val="001B2B70"/>
  </w:style>
  <w:style w:type="character" w:customStyle="1" w:styleId="WW8Num13z2">
    <w:name w:val="WW8Num13z2"/>
    <w:rsid w:val="001B2B70"/>
  </w:style>
  <w:style w:type="character" w:customStyle="1" w:styleId="WW8Num13z3">
    <w:name w:val="WW8Num13z3"/>
    <w:rsid w:val="001B2B70"/>
  </w:style>
  <w:style w:type="character" w:customStyle="1" w:styleId="WW8Num13z4">
    <w:name w:val="WW8Num13z4"/>
    <w:rsid w:val="001B2B70"/>
  </w:style>
  <w:style w:type="character" w:customStyle="1" w:styleId="WW8Num13z5">
    <w:name w:val="WW8Num13z5"/>
    <w:rsid w:val="001B2B70"/>
  </w:style>
  <w:style w:type="character" w:customStyle="1" w:styleId="WW8Num13z6">
    <w:name w:val="WW8Num13z6"/>
    <w:rsid w:val="001B2B70"/>
  </w:style>
  <w:style w:type="character" w:customStyle="1" w:styleId="WW8Num13z7">
    <w:name w:val="WW8Num13z7"/>
    <w:rsid w:val="001B2B70"/>
  </w:style>
  <w:style w:type="character" w:customStyle="1" w:styleId="WW8Num13z8">
    <w:name w:val="WW8Num13z8"/>
    <w:rsid w:val="001B2B70"/>
  </w:style>
  <w:style w:type="character" w:customStyle="1" w:styleId="WW8Num14z0">
    <w:name w:val="WW8Num14z0"/>
    <w:rsid w:val="001B2B70"/>
  </w:style>
  <w:style w:type="character" w:customStyle="1" w:styleId="WW8Num14z1">
    <w:name w:val="WW8Num14z1"/>
    <w:rsid w:val="001B2B70"/>
  </w:style>
  <w:style w:type="character" w:customStyle="1" w:styleId="WW8Num14z2">
    <w:name w:val="WW8Num14z2"/>
    <w:rsid w:val="001B2B70"/>
  </w:style>
  <w:style w:type="character" w:customStyle="1" w:styleId="WW8Num14z3">
    <w:name w:val="WW8Num14z3"/>
    <w:rsid w:val="001B2B70"/>
  </w:style>
  <w:style w:type="character" w:customStyle="1" w:styleId="WW8Num14z4">
    <w:name w:val="WW8Num14z4"/>
    <w:rsid w:val="001B2B70"/>
  </w:style>
  <w:style w:type="character" w:customStyle="1" w:styleId="WW8Num14z5">
    <w:name w:val="WW8Num14z5"/>
    <w:rsid w:val="001B2B70"/>
  </w:style>
  <w:style w:type="character" w:customStyle="1" w:styleId="WW8Num14z6">
    <w:name w:val="WW8Num14z6"/>
    <w:rsid w:val="001B2B70"/>
  </w:style>
  <w:style w:type="character" w:customStyle="1" w:styleId="WW8Num14z7">
    <w:name w:val="WW8Num14z7"/>
    <w:rsid w:val="001B2B70"/>
  </w:style>
  <w:style w:type="character" w:customStyle="1" w:styleId="WW8Num14z8">
    <w:name w:val="WW8Num14z8"/>
    <w:rsid w:val="001B2B70"/>
  </w:style>
  <w:style w:type="character" w:customStyle="1" w:styleId="WW8Num15z0">
    <w:name w:val="WW8Num15z0"/>
    <w:rsid w:val="001B2B70"/>
  </w:style>
  <w:style w:type="character" w:customStyle="1" w:styleId="WW8Num15z1">
    <w:name w:val="WW8Num15z1"/>
    <w:rsid w:val="001B2B70"/>
  </w:style>
  <w:style w:type="character" w:customStyle="1" w:styleId="WW8Num15z2">
    <w:name w:val="WW8Num15z2"/>
    <w:rsid w:val="001B2B70"/>
  </w:style>
  <w:style w:type="character" w:customStyle="1" w:styleId="WW8Num15z3">
    <w:name w:val="WW8Num15z3"/>
    <w:rsid w:val="001B2B70"/>
  </w:style>
  <w:style w:type="character" w:customStyle="1" w:styleId="WW8Num15z4">
    <w:name w:val="WW8Num15z4"/>
    <w:rsid w:val="001B2B70"/>
  </w:style>
  <w:style w:type="character" w:customStyle="1" w:styleId="WW8Num15z5">
    <w:name w:val="WW8Num15z5"/>
    <w:rsid w:val="001B2B70"/>
  </w:style>
  <w:style w:type="character" w:customStyle="1" w:styleId="WW8Num15z6">
    <w:name w:val="WW8Num15z6"/>
    <w:rsid w:val="001B2B70"/>
  </w:style>
  <w:style w:type="character" w:customStyle="1" w:styleId="WW8Num15z7">
    <w:name w:val="WW8Num15z7"/>
    <w:rsid w:val="001B2B70"/>
  </w:style>
  <w:style w:type="character" w:customStyle="1" w:styleId="WW8Num15z8">
    <w:name w:val="WW8Num15z8"/>
    <w:rsid w:val="001B2B70"/>
  </w:style>
  <w:style w:type="character" w:customStyle="1" w:styleId="WW8Num16z0">
    <w:name w:val="WW8Num16z0"/>
    <w:rsid w:val="001B2B70"/>
  </w:style>
  <w:style w:type="character" w:customStyle="1" w:styleId="WW8Num16z1">
    <w:name w:val="WW8Num16z1"/>
    <w:rsid w:val="001B2B70"/>
  </w:style>
  <w:style w:type="character" w:customStyle="1" w:styleId="WW8Num16z2">
    <w:name w:val="WW8Num16z2"/>
    <w:rsid w:val="001B2B70"/>
  </w:style>
  <w:style w:type="character" w:customStyle="1" w:styleId="WW8Num16z3">
    <w:name w:val="WW8Num16z3"/>
    <w:rsid w:val="001B2B70"/>
  </w:style>
  <w:style w:type="character" w:customStyle="1" w:styleId="WW8Num16z4">
    <w:name w:val="WW8Num16z4"/>
    <w:rsid w:val="001B2B70"/>
  </w:style>
  <w:style w:type="character" w:customStyle="1" w:styleId="WW8Num16z5">
    <w:name w:val="WW8Num16z5"/>
    <w:rsid w:val="001B2B70"/>
  </w:style>
  <w:style w:type="character" w:customStyle="1" w:styleId="WW8Num16z6">
    <w:name w:val="WW8Num16z6"/>
    <w:rsid w:val="001B2B70"/>
  </w:style>
  <w:style w:type="character" w:customStyle="1" w:styleId="WW8Num16z7">
    <w:name w:val="WW8Num16z7"/>
    <w:rsid w:val="001B2B70"/>
  </w:style>
  <w:style w:type="character" w:customStyle="1" w:styleId="WW8Num16z8">
    <w:name w:val="WW8Num16z8"/>
    <w:rsid w:val="001B2B70"/>
  </w:style>
  <w:style w:type="character" w:customStyle="1" w:styleId="WW8Num17z0">
    <w:name w:val="WW8Num17z0"/>
    <w:rsid w:val="001B2B70"/>
    <w:rPr>
      <w:rFonts w:ascii="Arial" w:eastAsia="Times New Roman" w:hAnsi="Arial" w:cs="Arial"/>
      <w:lang w:val="uk-UA"/>
    </w:rPr>
  </w:style>
  <w:style w:type="character" w:customStyle="1" w:styleId="WW8Num17z1">
    <w:name w:val="WW8Num17z1"/>
    <w:rsid w:val="001B2B70"/>
    <w:rPr>
      <w:rFonts w:ascii="Courier New" w:hAnsi="Courier New" w:cs="Courier New"/>
    </w:rPr>
  </w:style>
  <w:style w:type="character" w:customStyle="1" w:styleId="WW8Num17z2">
    <w:name w:val="WW8Num17z2"/>
    <w:rsid w:val="001B2B70"/>
    <w:rPr>
      <w:rFonts w:ascii="Wingdings" w:hAnsi="Wingdings" w:cs="Wingdings"/>
    </w:rPr>
  </w:style>
  <w:style w:type="character" w:customStyle="1" w:styleId="WW8Num17z3">
    <w:name w:val="WW8Num17z3"/>
    <w:rsid w:val="001B2B70"/>
    <w:rPr>
      <w:rFonts w:ascii="Symbol" w:hAnsi="Symbol" w:cs="Symbol"/>
    </w:rPr>
  </w:style>
  <w:style w:type="character" w:customStyle="1" w:styleId="WW8Num18z0">
    <w:name w:val="WW8Num18z0"/>
    <w:rsid w:val="001B2B70"/>
  </w:style>
  <w:style w:type="character" w:customStyle="1" w:styleId="WW8Num18z1">
    <w:name w:val="WW8Num18z1"/>
    <w:rsid w:val="001B2B70"/>
  </w:style>
  <w:style w:type="character" w:customStyle="1" w:styleId="WW8Num18z2">
    <w:name w:val="WW8Num18z2"/>
    <w:rsid w:val="001B2B70"/>
  </w:style>
  <w:style w:type="character" w:customStyle="1" w:styleId="WW8Num18z3">
    <w:name w:val="WW8Num18z3"/>
    <w:rsid w:val="001B2B70"/>
  </w:style>
  <w:style w:type="character" w:customStyle="1" w:styleId="WW8Num18z4">
    <w:name w:val="WW8Num18z4"/>
    <w:rsid w:val="001B2B70"/>
  </w:style>
  <w:style w:type="character" w:customStyle="1" w:styleId="WW8Num18z5">
    <w:name w:val="WW8Num18z5"/>
    <w:rsid w:val="001B2B70"/>
  </w:style>
  <w:style w:type="character" w:customStyle="1" w:styleId="WW8Num18z6">
    <w:name w:val="WW8Num18z6"/>
    <w:rsid w:val="001B2B70"/>
  </w:style>
  <w:style w:type="character" w:customStyle="1" w:styleId="WW8Num18z7">
    <w:name w:val="WW8Num18z7"/>
    <w:rsid w:val="001B2B70"/>
  </w:style>
  <w:style w:type="character" w:customStyle="1" w:styleId="WW8Num18z8">
    <w:name w:val="WW8Num18z8"/>
    <w:rsid w:val="001B2B70"/>
  </w:style>
  <w:style w:type="character" w:customStyle="1" w:styleId="WW8Num19z0">
    <w:name w:val="WW8Num19z0"/>
    <w:rsid w:val="001B2B70"/>
  </w:style>
  <w:style w:type="character" w:customStyle="1" w:styleId="WW8Num19z1">
    <w:name w:val="WW8Num19z1"/>
    <w:rsid w:val="001B2B70"/>
  </w:style>
  <w:style w:type="character" w:customStyle="1" w:styleId="WW8Num19z2">
    <w:name w:val="WW8Num19z2"/>
    <w:rsid w:val="001B2B70"/>
  </w:style>
  <w:style w:type="character" w:customStyle="1" w:styleId="WW8Num19z3">
    <w:name w:val="WW8Num19z3"/>
    <w:rsid w:val="001B2B70"/>
  </w:style>
  <w:style w:type="character" w:customStyle="1" w:styleId="WW8Num19z4">
    <w:name w:val="WW8Num19z4"/>
    <w:rsid w:val="001B2B70"/>
  </w:style>
  <w:style w:type="character" w:customStyle="1" w:styleId="WW8Num19z5">
    <w:name w:val="WW8Num19z5"/>
    <w:rsid w:val="001B2B70"/>
  </w:style>
  <w:style w:type="character" w:customStyle="1" w:styleId="WW8Num19z6">
    <w:name w:val="WW8Num19z6"/>
    <w:rsid w:val="001B2B70"/>
  </w:style>
  <w:style w:type="character" w:customStyle="1" w:styleId="WW8Num19z7">
    <w:name w:val="WW8Num19z7"/>
    <w:rsid w:val="001B2B70"/>
  </w:style>
  <w:style w:type="character" w:customStyle="1" w:styleId="WW8Num19z8">
    <w:name w:val="WW8Num19z8"/>
    <w:rsid w:val="001B2B70"/>
  </w:style>
  <w:style w:type="character" w:customStyle="1" w:styleId="WW8Num20z0">
    <w:name w:val="WW8Num20z0"/>
    <w:rsid w:val="001B2B70"/>
  </w:style>
  <w:style w:type="character" w:customStyle="1" w:styleId="WW8Num20z1">
    <w:name w:val="WW8Num20z1"/>
    <w:rsid w:val="001B2B70"/>
  </w:style>
  <w:style w:type="character" w:customStyle="1" w:styleId="WW8Num20z2">
    <w:name w:val="WW8Num20z2"/>
    <w:rsid w:val="001B2B70"/>
  </w:style>
  <w:style w:type="character" w:customStyle="1" w:styleId="WW8Num20z3">
    <w:name w:val="WW8Num20z3"/>
    <w:rsid w:val="001B2B70"/>
  </w:style>
  <w:style w:type="character" w:customStyle="1" w:styleId="WW8Num20z4">
    <w:name w:val="WW8Num20z4"/>
    <w:rsid w:val="001B2B70"/>
  </w:style>
  <w:style w:type="character" w:customStyle="1" w:styleId="WW8Num20z5">
    <w:name w:val="WW8Num20z5"/>
    <w:rsid w:val="001B2B70"/>
  </w:style>
  <w:style w:type="character" w:customStyle="1" w:styleId="WW8Num20z6">
    <w:name w:val="WW8Num20z6"/>
    <w:rsid w:val="001B2B70"/>
  </w:style>
  <w:style w:type="character" w:customStyle="1" w:styleId="WW8Num20z7">
    <w:name w:val="WW8Num20z7"/>
    <w:rsid w:val="001B2B70"/>
  </w:style>
  <w:style w:type="character" w:customStyle="1" w:styleId="WW8Num20z8">
    <w:name w:val="WW8Num20z8"/>
    <w:rsid w:val="001B2B70"/>
  </w:style>
  <w:style w:type="character" w:customStyle="1" w:styleId="WW8Num21z0">
    <w:name w:val="WW8Num21z0"/>
    <w:rsid w:val="001B2B70"/>
  </w:style>
  <w:style w:type="character" w:customStyle="1" w:styleId="WW8Num21z1">
    <w:name w:val="WW8Num21z1"/>
    <w:rsid w:val="001B2B70"/>
  </w:style>
  <w:style w:type="character" w:customStyle="1" w:styleId="WW8Num21z2">
    <w:name w:val="WW8Num21z2"/>
    <w:rsid w:val="001B2B70"/>
  </w:style>
  <w:style w:type="character" w:customStyle="1" w:styleId="WW8Num21z3">
    <w:name w:val="WW8Num21z3"/>
    <w:rsid w:val="001B2B70"/>
  </w:style>
  <w:style w:type="character" w:customStyle="1" w:styleId="WW8Num21z4">
    <w:name w:val="WW8Num21z4"/>
    <w:rsid w:val="001B2B70"/>
  </w:style>
  <w:style w:type="character" w:customStyle="1" w:styleId="WW8Num21z5">
    <w:name w:val="WW8Num21z5"/>
    <w:rsid w:val="001B2B70"/>
  </w:style>
  <w:style w:type="character" w:customStyle="1" w:styleId="WW8Num21z6">
    <w:name w:val="WW8Num21z6"/>
    <w:rsid w:val="001B2B70"/>
  </w:style>
  <w:style w:type="character" w:customStyle="1" w:styleId="WW8Num21z7">
    <w:name w:val="WW8Num21z7"/>
    <w:rsid w:val="001B2B70"/>
  </w:style>
  <w:style w:type="character" w:customStyle="1" w:styleId="WW8Num21z8">
    <w:name w:val="WW8Num21z8"/>
    <w:rsid w:val="001B2B70"/>
  </w:style>
  <w:style w:type="character" w:customStyle="1" w:styleId="WW8Num22z0">
    <w:name w:val="WW8Num22z0"/>
    <w:rsid w:val="001B2B70"/>
  </w:style>
  <w:style w:type="character" w:customStyle="1" w:styleId="WW8Num22z1">
    <w:name w:val="WW8Num22z1"/>
    <w:rsid w:val="001B2B70"/>
  </w:style>
  <w:style w:type="character" w:customStyle="1" w:styleId="WW8Num22z2">
    <w:name w:val="WW8Num22z2"/>
    <w:rsid w:val="001B2B70"/>
  </w:style>
  <w:style w:type="character" w:customStyle="1" w:styleId="WW8Num22z3">
    <w:name w:val="WW8Num22z3"/>
    <w:rsid w:val="001B2B70"/>
  </w:style>
  <w:style w:type="character" w:customStyle="1" w:styleId="WW8Num22z4">
    <w:name w:val="WW8Num22z4"/>
    <w:rsid w:val="001B2B70"/>
  </w:style>
  <w:style w:type="character" w:customStyle="1" w:styleId="WW8Num22z5">
    <w:name w:val="WW8Num22z5"/>
    <w:rsid w:val="001B2B70"/>
  </w:style>
  <w:style w:type="character" w:customStyle="1" w:styleId="WW8Num22z6">
    <w:name w:val="WW8Num22z6"/>
    <w:rsid w:val="001B2B70"/>
  </w:style>
  <w:style w:type="character" w:customStyle="1" w:styleId="WW8Num22z7">
    <w:name w:val="WW8Num22z7"/>
    <w:rsid w:val="001B2B70"/>
  </w:style>
  <w:style w:type="character" w:customStyle="1" w:styleId="WW8Num22z8">
    <w:name w:val="WW8Num22z8"/>
    <w:rsid w:val="001B2B70"/>
  </w:style>
  <w:style w:type="character" w:customStyle="1" w:styleId="WW8Num23z0">
    <w:name w:val="WW8Num23z0"/>
    <w:rsid w:val="001B2B70"/>
  </w:style>
  <w:style w:type="character" w:customStyle="1" w:styleId="WW8Num23z1">
    <w:name w:val="WW8Num23z1"/>
    <w:rsid w:val="001B2B70"/>
  </w:style>
  <w:style w:type="character" w:customStyle="1" w:styleId="WW8Num23z2">
    <w:name w:val="WW8Num23z2"/>
    <w:rsid w:val="001B2B70"/>
  </w:style>
  <w:style w:type="character" w:customStyle="1" w:styleId="WW8Num23z3">
    <w:name w:val="WW8Num23z3"/>
    <w:rsid w:val="001B2B70"/>
  </w:style>
  <w:style w:type="character" w:customStyle="1" w:styleId="WW8Num23z4">
    <w:name w:val="WW8Num23z4"/>
    <w:rsid w:val="001B2B70"/>
  </w:style>
  <w:style w:type="character" w:customStyle="1" w:styleId="WW8Num23z5">
    <w:name w:val="WW8Num23z5"/>
    <w:rsid w:val="001B2B70"/>
  </w:style>
  <w:style w:type="character" w:customStyle="1" w:styleId="WW8Num23z6">
    <w:name w:val="WW8Num23z6"/>
    <w:rsid w:val="001B2B70"/>
  </w:style>
  <w:style w:type="character" w:customStyle="1" w:styleId="WW8Num23z7">
    <w:name w:val="WW8Num23z7"/>
    <w:rsid w:val="001B2B70"/>
  </w:style>
  <w:style w:type="character" w:customStyle="1" w:styleId="WW8Num23z8">
    <w:name w:val="WW8Num23z8"/>
    <w:rsid w:val="001B2B70"/>
  </w:style>
  <w:style w:type="character" w:customStyle="1" w:styleId="WW8Num24z0">
    <w:name w:val="WW8Num24z0"/>
    <w:rsid w:val="001B2B70"/>
    <w:rPr>
      <w:rFonts w:ascii="Symbol" w:hAnsi="Symbol" w:cs="Symbol"/>
      <w:color w:val="00000A"/>
    </w:rPr>
  </w:style>
  <w:style w:type="character" w:customStyle="1" w:styleId="WW8Num24z1">
    <w:name w:val="WW8Num24z1"/>
    <w:rsid w:val="001B2B70"/>
    <w:rPr>
      <w:rFonts w:ascii="Courier New" w:hAnsi="Courier New" w:cs="Courier New"/>
    </w:rPr>
  </w:style>
  <w:style w:type="character" w:customStyle="1" w:styleId="WW8Num24z2">
    <w:name w:val="WW8Num24z2"/>
    <w:rsid w:val="001B2B70"/>
    <w:rPr>
      <w:rFonts w:ascii="Wingdings" w:hAnsi="Wingdings" w:cs="Wingdings"/>
    </w:rPr>
  </w:style>
  <w:style w:type="character" w:customStyle="1" w:styleId="WW8Num24z3">
    <w:name w:val="WW8Num24z3"/>
    <w:rsid w:val="001B2B70"/>
    <w:rPr>
      <w:rFonts w:ascii="Symbol" w:hAnsi="Symbol" w:cs="Symbol"/>
    </w:rPr>
  </w:style>
  <w:style w:type="character" w:customStyle="1" w:styleId="WW8Num25z0">
    <w:name w:val="WW8Num25z0"/>
    <w:rsid w:val="001B2B70"/>
  </w:style>
  <w:style w:type="character" w:customStyle="1" w:styleId="WW8Num25z1">
    <w:name w:val="WW8Num25z1"/>
    <w:rsid w:val="001B2B70"/>
  </w:style>
  <w:style w:type="character" w:customStyle="1" w:styleId="WW8Num25z2">
    <w:name w:val="WW8Num25z2"/>
    <w:rsid w:val="001B2B70"/>
  </w:style>
  <w:style w:type="character" w:customStyle="1" w:styleId="WW8Num25z3">
    <w:name w:val="WW8Num25z3"/>
    <w:rsid w:val="001B2B70"/>
  </w:style>
  <w:style w:type="character" w:customStyle="1" w:styleId="WW8Num25z4">
    <w:name w:val="WW8Num25z4"/>
    <w:rsid w:val="001B2B70"/>
  </w:style>
  <w:style w:type="character" w:customStyle="1" w:styleId="WW8Num25z5">
    <w:name w:val="WW8Num25z5"/>
    <w:rsid w:val="001B2B70"/>
  </w:style>
  <w:style w:type="character" w:customStyle="1" w:styleId="WW8Num25z6">
    <w:name w:val="WW8Num25z6"/>
    <w:rsid w:val="001B2B70"/>
  </w:style>
  <w:style w:type="character" w:customStyle="1" w:styleId="WW8Num25z7">
    <w:name w:val="WW8Num25z7"/>
    <w:rsid w:val="001B2B70"/>
  </w:style>
  <w:style w:type="character" w:customStyle="1" w:styleId="WW8Num25z8">
    <w:name w:val="WW8Num25z8"/>
    <w:rsid w:val="001B2B70"/>
  </w:style>
  <w:style w:type="character" w:customStyle="1" w:styleId="WW8Num26z0">
    <w:name w:val="WW8Num26z0"/>
    <w:rsid w:val="001B2B70"/>
  </w:style>
  <w:style w:type="character" w:customStyle="1" w:styleId="WW8Num26z1">
    <w:name w:val="WW8Num26z1"/>
    <w:rsid w:val="001B2B70"/>
    <w:rPr>
      <w:rFonts w:ascii="Courier New" w:hAnsi="Courier New" w:cs="Courier New"/>
    </w:rPr>
  </w:style>
  <w:style w:type="character" w:customStyle="1" w:styleId="WW8Num26z2">
    <w:name w:val="WW8Num26z2"/>
    <w:rsid w:val="001B2B70"/>
    <w:rPr>
      <w:rFonts w:ascii="Wingdings" w:hAnsi="Wingdings" w:cs="Wingdings"/>
    </w:rPr>
  </w:style>
  <w:style w:type="character" w:customStyle="1" w:styleId="WW8Num26z3">
    <w:name w:val="WW8Num26z3"/>
    <w:rsid w:val="001B2B70"/>
    <w:rPr>
      <w:rFonts w:ascii="Symbol" w:hAnsi="Symbol" w:cs="Symbol"/>
    </w:rPr>
  </w:style>
  <w:style w:type="character" w:customStyle="1" w:styleId="WW8Num27z0">
    <w:name w:val="WW8Num27z0"/>
    <w:rsid w:val="001B2B70"/>
  </w:style>
  <w:style w:type="character" w:customStyle="1" w:styleId="WW8Num27z1">
    <w:name w:val="WW8Num27z1"/>
    <w:rsid w:val="001B2B70"/>
  </w:style>
  <w:style w:type="character" w:customStyle="1" w:styleId="WW8Num27z2">
    <w:name w:val="WW8Num27z2"/>
    <w:rsid w:val="001B2B70"/>
  </w:style>
  <w:style w:type="character" w:customStyle="1" w:styleId="WW8Num27z3">
    <w:name w:val="WW8Num27z3"/>
    <w:rsid w:val="001B2B70"/>
  </w:style>
  <w:style w:type="character" w:customStyle="1" w:styleId="WW8Num27z4">
    <w:name w:val="WW8Num27z4"/>
    <w:rsid w:val="001B2B70"/>
  </w:style>
  <w:style w:type="character" w:customStyle="1" w:styleId="WW8Num27z5">
    <w:name w:val="WW8Num27z5"/>
    <w:rsid w:val="001B2B70"/>
  </w:style>
  <w:style w:type="character" w:customStyle="1" w:styleId="WW8Num27z6">
    <w:name w:val="WW8Num27z6"/>
    <w:rsid w:val="001B2B70"/>
  </w:style>
  <w:style w:type="character" w:customStyle="1" w:styleId="WW8Num27z7">
    <w:name w:val="WW8Num27z7"/>
    <w:rsid w:val="001B2B70"/>
  </w:style>
  <w:style w:type="character" w:customStyle="1" w:styleId="WW8Num27z8">
    <w:name w:val="WW8Num27z8"/>
    <w:rsid w:val="001B2B70"/>
  </w:style>
  <w:style w:type="character" w:customStyle="1" w:styleId="WW8Num28z0">
    <w:name w:val="WW8Num28z0"/>
    <w:rsid w:val="001B2B70"/>
  </w:style>
  <w:style w:type="character" w:customStyle="1" w:styleId="WW8Num28z1">
    <w:name w:val="WW8Num28z1"/>
    <w:rsid w:val="001B2B70"/>
  </w:style>
  <w:style w:type="character" w:customStyle="1" w:styleId="WW8Num28z2">
    <w:name w:val="WW8Num28z2"/>
    <w:rsid w:val="001B2B70"/>
  </w:style>
  <w:style w:type="character" w:customStyle="1" w:styleId="WW8Num28z3">
    <w:name w:val="WW8Num28z3"/>
    <w:rsid w:val="001B2B70"/>
  </w:style>
  <w:style w:type="character" w:customStyle="1" w:styleId="WW8Num28z4">
    <w:name w:val="WW8Num28z4"/>
    <w:rsid w:val="001B2B70"/>
  </w:style>
  <w:style w:type="character" w:customStyle="1" w:styleId="WW8Num28z5">
    <w:name w:val="WW8Num28z5"/>
    <w:rsid w:val="001B2B70"/>
  </w:style>
  <w:style w:type="character" w:customStyle="1" w:styleId="WW8Num28z6">
    <w:name w:val="WW8Num28z6"/>
    <w:rsid w:val="001B2B70"/>
  </w:style>
  <w:style w:type="character" w:customStyle="1" w:styleId="WW8Num28z7">
    <w:name w:val="WW8Num28z7"/>
    <w:rsid w:val="001B2B70"/>
  </w:style>
  <w:style w:type="character" w:customStyle="1" w:styleId="WW8Num28z8">
    <w:name w:val="WW8Num28z8"/>
    <w:rsid w:val="001B2B70"/>
  </w:style>
  <w:style w:type="character" w:customStyle="1" w:styleId="WW8Num29z0">
    <w:name w:val="WW8Num29z0"/>
    <w:rsid w:val="001B2B70"/>
  </w:style>
  <w:style w:type="character" w:customStyle="1" w:styleId="WW8Num29z1">
    <w:name w:val="WW8Num29z1"/>
    <w:rsid w:val="001B2B70"/>
  </w:style>
  <w:style w:type="character" w:customStyle="1" w:styleId="WW8Num29z2">
    <w:name w:val="WW8Num29z2"/>
    <w:rsid w:val="001B2B70"/>
  </w:style>
  <w:style w:type="character" w:customStyle="1" w:styleId="WW8Num29z3">
    <w:name w:val="WW8Num29z3"/>
    <w:rsid w:val="001B2B70"/>
  </w:style>
  <w:style w:type="character" w:customStyle="1" w:styleId="WW8Num29z4">
    <w:name w:val="WW8Num29z4"/>
    <w:rsid w:val="001B2B70"/>
  </w:style>
  <w:style w:type="character" w:customStyle="1" w:styleId="WW8Num29z5">
    <w:name w:val="WW8Num29z5"/>
    <w:rsid w:val="001B2B70"/>
  </w:style>
  <w:style w:type="character" w:customStyle="1" w:styleId="WW8Num29z6">
    <w:name w:val="WW8Num29z6"/>
    <w:rsid w:val="001B2B70"/>
  </w:style>
  <w:style w:type="character" w:customStyle="1" w:styleId="WW8Num29z7">
    <w:name w:val="WW8Num29z7"/>
    <w:rsid w:val="001B2B70"/>
  </w:style>
  <w:style w:type="character" w:customStyle="1" w:styleId="WW8Num29z8">
    <w:name w:val="WW8Num29z8"/>
    <w:rsid w:val="001B2B70"/>
  </w:style>
  <w:style w:type="character" w:customStyle="1" w:styleId="WW8Num30z0">
    <w:name w:val="WW8Num30z0"/>
    <w:rsid w:val="001B2B70"/>
    <w:rPr>
      <w:rFonts w:ascii="Symbol" w:hAnsi="Symbol" w:cs="Symbol"/>
    </w:rPr>
  </w:style>
  <w:style w:type="character" w:customStyle="1" w:styleId="WW8Num30z1">
    <w:name w:val="WW8Num30z1"/>
    <w:rsid w:val="001B2B70"/>
    <w:rPr>
      <w:rFonts w:ascii="Courier New" w:hAnsi="Courier New" w:cs="Courier New"/>
    </w:rPr>
  </w:style>
  <w:style w:type="character" w:customStyle="1" w:styleId="WW8Num30z2">
    <w:name w:val="WW8Num30z2"/>
    <w:rsid w:val="001B2B70"/>
    <w:rPr>
      <w:rFonts w:ascii="Wingdings" w:hAnsi="Wingdings" w:cs="Wingdings"/>
    </w:rPr>
  </w:style>
  <w:style w:type="character" w:customStyle="1" w:styleId="WW8Num31z0">
    <w:name w:val="WW8Num31z0"/>
    <w:rsid w:val="001B2B70"/>
    <w:rPr>
      <w:rFonts w:cs="Arial"/>
      <w:b/>
      <w:sz w:val="28"/>
    </w:rPr>
  </w:style>
  <w:style w:type="character" w:customStyle="1" w:styleId="WW8Num31z1">
    <w:name w:val="WW8Num31z1"/>
    <w:rsid w:val="001B2B70"/>
  </w:style>
  <w:style w:type="character" w:customStyle="1" w:styleId="WW8Num31z2">
    <w:name w:val="WW8Num31z2"/>
    <w:rsid w:val="001B2B70"/>
  </w:style>
  <w:style w:type="character" w:customStyle="1" w:styleId="WW8Num31z3">
    <w:name w:val="WW8Num31z3"/>
    <w:rsid w:val="001B2B70"/>
  </w:style>
  <w:style w:type="character" w:customStyle="1" w:styleId="WW8Num31z4">
    <w:name w:val="WW8Num31z4"/>
    <w:rsid w:val="001B2B70"/>
  </w:style>
  <w:style w:type="character" w:customStyle="1" w:styleId="WW8Num31z5">
    <w:name w:val="WW8Num31z5"/>
    <w:rsid w:val="001B2B70"/>
  </w:style>
  <w:style w:type="character" w:customStyle="1" w:styleId="WW8Num31z6">
    <w:name w:val="WW8Num31z6"/>
    <w:rsid w:val="001B2B70"/>
  </w:style>
  <w:style w:type="character" w:customStyle="1" w:styleId="WW8Num31z7">
    <w:name w:val="WW8Num31z7"/>
    <w:rsid w:val="001B2B70"/>
  </w:style>
  <w:style w:type="character" w:customStyle="1" w:styleId="WW8Num31z8">
    <w:name w:val="WW8Num31z8"/>
    <w:rsid w:val="001B2B70"/>
  </w:style>
  <w:style w:type="character" w:customStyle="1" w:styleId="WW8Num32z0">
    <w:name w:val="WW8Num32z0"/>
    <w:rsid w:val="001B2B70"/>
  </w:style>
  <w:style w:type="character" w:customStyle="1" w:styleId="WW8Num32z1">
    <w:name w:val="WW8Num32z1"/>
    <w:rsid w:val="001B2B70"/>
  </w:style>
  <w:style w:type="character" w:customStyle="1" w:styleId="WW8Num32z2">
    <w:name w:val="WW8Num32z2"/>
    <w:rsid w:val="001B2B70"/>
  </w:style>
  <w:style w:type="character" w:customStyle="1" w:styleId="WW8Num32z3">
    <w:name w:val="WW8Num32z3"/>
    <w:rsid w:val="001B2B70"/>
  </w:style>
  <w:style w:type="character" w:customStyle="1" w:styleId="WW8Num32z4">
    <w:name w:val="WW8Num32z4"/>
    <w:rsid w:val="001B2B70"/>
  </w:style>
  <w:style w:type="character" w:customStyle="1" w:styleId="WW8Num32z5">
    <w:name w:val="WW8Num32z5"/>
    <w:rsid w:val="001B2B70"/>
  </w:style>
  <w:style w:type="character" w:customStyle="1" w:styleId="WW8Num32z6">
    <w:name w:val="WW8Num32z6"/>
    <w:rsid w:val="001B2B70"/>
  </w:style>
  <w:style w:type="character" w:customStyle="1" w:styleId="WW8Num32z7">
    <w:name w:val="WW8Num32z7"/>
    <w:rsid w:val="001B2B70"/>
  </w:style>
  <w:style w:type="character" w:customStyle="1" w:styleId="WW8Num32z8">
    <w:name w:val="WW8Num32z8"/>
    <w:rsid w:val="001B2B70"/>
  </w:style>
  <w:style w:type="character" w:customStyle="1" w:styleId="WW8Num33z0">
    <w:name w:val="WW8Num33z0"/>
    <w:rsid w:val="001B2B70"/>
  </w:style>
  <w:style w:type="character" w:customStyle="1" w:styleId="WW8Num33z1">
    <w:name w:val="WW8Num33z1"/>
    <w:rsid w:val="001B2B70"/>
  </w:style>
  <w:style w:type="character" w:customStyle="1" w:styleId="WW8Num33z2">
    <w:name w:val="WW8Num33z2"/>
    <w:rsid w:val="001B2B70"/>
  </w:style>
  <w:style w:type="character" w:customStyle="1" w:styleId="WW8Num33z3">
    <w:name w:val="WW8Num33z3"/>
    <w:rsid w:val="001B2B70"/>
  </w:style>
  <w:style w:type="character" w:customStyle="1" w:styleId="WW8Num33z4">
    <w:name w:val="WW8Num33z4"/>
    <w:rsid w:val="001B2B70"/>
  </w:style>
  <w:style w:type="character" w:customStyle="1" w:styleId="WW8Num33z5">
    <w:name w:val="WW8Num33z5"/>
    <w:rsid w:val="001B2B70"/>
  </w:style>
  <w:style w:type="character" w:customStyle="1" w:styleId="WW8Num33z6">
    <w:name w:val="WW8Num33z6"/>
    <w:rsid w:val="001B2B70"/>
  </w:style>
  <w:style w:type="character" w:customStyle="1" w:styleId="WW8Num33z7">
    <w:name w:val="WW8Num33z7"/>
    <w:rsid w:val="001B2B70"/>
  </w:style>
  <w:style w:type="character" w:customStyle="1" w:styleId="WW8Num33z8">
    <w:name w:val="WW8Num33z8"/>
    <w:rsid w:val="001B2B70"/>
  </w:style>
  <w:style w:type="character" w:customStyle="1" w:styleId="WW8Num34z0">
    <w:name w:val="WW8Num34z0"/>
    <w:rsid w:val="001B2B70"/>
  </w:style>
  <w:style w:type="character" w:customStyle="1" w:styleId="WW8Num34z1">
    <w:name w:val="WW8Num34z1"/>
    <w:rsid w:val="001B2B70"/>
  </w:style>
  <w:style w:type="character" w:customStyle="1" w:styleId="WW8Num34z2">
    <w:name w:val="WW8Num34z2"/>
    <w:rsid w:val="001B2B70"/>
  </w:style>
  <w:style w:type="character" w:customStyle="1" w:styleId="WW8Num34z3">
    <w:name w:val="WW8Num34z3"/>
    <w:rsid w:val="001B2B70"/>
  </w:style>
  <w:style w:type="character" w:customStyle="1" w:styleId="WW8Num34z4">
    <w:name w:val="WW8Num34z4"/>
    <w:rsid w:val="001B2B70"/>
  </w:style>
  <w:style w:type="character" w:customStyle="1" w:styleId="WW8Num34z5">
    <w:name w:val="WW8Num34z5"/>
    <w:rsid w:val="001B2B70"/>
  </w:style>
  <w:style w:type="character" w:customStyle="1" w:styleId="WW8Num34z6">
    <w:name w:val="WW8Num34z6"/>
    <w:rsid w:val="001B2B70"/>
  </w:style>
  <w:style w:type="character" w:customStyle="1" w:styleId="WW8Num34z7">
    <w:name w:val="WW8Num34z7"/>
    <w:rsid w:val="001B2B70"/>
  </w:style>
  <w:style w:type="character" w:customStyle="1" w:styleId="WW8Num34z8">
    <w:name w:val="WW8Num34z8"/>
    <w:rsid w:val="001B2B70"/>
  </w:style>
  <w:style w:type="character" w:customStyle="1" w:styleId="WW8Num35z0">
    <w:name w:val="WW8Num35z0"/>
    <w:rsid w:val="001B2B70"/>
    <w:rPr>
      <w:rFonts w:ascii="Symbol" w:hAnsi="Symbol" w:cs="Symbol"/>
      <w:sz w:val="20"/>
    </w:rPr>
  </w:style>
  <w:style w:type="character" w:customStyle="1" w:styleId="WW8Num35z1">
    <w:name w:val="WW8Num35z1"/>
    <w:rsid w:val="001B2B70"/>
    <w:rPr>
      <w:rFonts w:ascii="Courier New" w:hAnsi="Courier New" w:cs="Courier New"/>
      <w:sz w:val="20"/>
    </w:rPr>
  </w:style>
  <w:style w:type="character" w:customStyle="1" w:styleId="WW8Num35z2">
    <w:name w:val="WW8Num35z2"/>
    <w:rsid w:val="001B2B70"/>
    <w:rPr>
      <w:rFonts w:ascii="Wingdings" w:hAnsi="Wingdings" w:cs="Wingdings"/>
      <w:sz w:val="20"/>
    </w:rPr>
  </w:style>
  <w:style w:type="character" w:customStyle="1" w:styleId="11">
    <w:name w:val="Основной шрифт абзаца11"/>
    <w:rsid w:val="001B2B70"/>
  </w:style>
  <w:style w:type="character" w:customStyle="1" w:styleId="a4">
    <w:name w:val="Верхний колонтитул Знак"/>
    <w:rsid w:val="001B2B70"/>
    <w:rPr>
      <w:rFonts w:ascii="Calibri" w:eastAsia="Times New Roman" w:hAnsi="Calibri" w:cs="Times New Roman"/>
      <w:lang w:val="en-US"/>
    </w:rPr>
  </w:style>
  <w:style w:type="character" w:customStyle="1" w:styleId="a5">
    <w:name w:val="Нижний колонтитул Знак"/>
    <w:rsid w:val="001B2B70"/>
    <w:rPr>
      <w:rFonts w:ascii="Calibri" w:eastAsia="Times New Roman" w:hAnsi="Calibri" w:cs="Times New Roman"/>
      <w:lang w:val="en-US"/>
    </w:rPr>
  </w:style>
  <w:style w:type="character" w:customStyle="1" w:styleId="apple-converted-space">
    <w:name w:val="apple-converted-space"/>
    <w:basedOn w:val="11"/>
    <w:rsid w:val="001B2B70"/>
  </w:style>
  <w:style w:type="character" w:customStyle="1" w:styleId="HTML">
    <w:name w:val="Стандартный HTML Знак"/>
    <w:rsid w:val="001B2B70"/>
    <w:rPr>
      <w:rFonts w:ascii="Courier New" w:eastAsia="Times New Roman" w:hAnsi="Courier New" w:cs="Courier New"/>
      <w:sz w:val="20"/>
      <w:szCs w:val="20"/>
    </w:rPr>
  </w:style>
  <w:style w:type="character" w:customStyle="1" w:styleId="rvts44">
    <w:name w:val="rvts44"/>
    <w:basedOn w:val="11"/>
    <w:rsid w:val="001B2B70"/>
  </w:style>
  <w:style w:type="character" w:customStyle="1" w:styleId="rvts48">
    <w:name w:val="rvts48"/>
    <w:basedOn w:val="11"/>
    <w:rsid w:val="001B2B70"/>
  </w:style>
  <w:style w:type="character" w:customStyle="1" w:styleId="rvts9">
    <w:name w:val="rvts9"/>
    <w:basedOn w:val="11"/>
    <w:rsid w:val="001B2B70"/>
  </w:style>
  <w:style w:type="character" w:customStyle="1" w:styleId="a6">
    <w:name w:val="Основной текст Знак"/>
    <w:rsid w:val="001B2B70"/>
    <w:rPr>
      <w:rFonts w:ascii="Times New Roman" w:eastAsia="Times New Roman" w:hAnsi="Times New Roman" w:cs="Times New Roman"/>
      <w:sz w:val="20"/>
      <w:szCs w:val="20"/>
      <w:lang w:val="uk-UA"/>
    </w:rPr>
  </w:style>
  <w:style w:type="character" w:customStyle="1" w:styleId="3">
    <w:name w:val="Основной текст 3 Знак"/>
    <w:rsid w:val="001B2B70"/>
    <w:rPr>
      <w:rFonts w:ascii="Calibri" w:eastAsia="Times New Roman" w:hAnsi="Calibri" w:cs="Times New Roman"/>
      <w:sz w:val="16"/>
      <w:szCs w:val="16"/>
      <w:lang w:val="en-US"/>
    </w:rPr>
  </w:style>
  <w:style w:type="character" w:customStyle="1" w:styleId="rvts11">
    <w:name w:val="rvts11"/>
    <w:basedOn w:val="11"/>
    <w:rsid w:val="001B2B70"/>
  </w:style>
  <w:style w:type="character" w:customStyle="1" w:styleId="ABC-paragrahinNotesChar">
    <w:name w:val="ABC - paragrah in Notes Char"/>
    <w:rsid w:val="001B2B70"/>
    <w:rPr>
      <w:rFonts w:ascii="Arial" w:eastAsia="Arial" w:hAnsi="Arial" w:cs="Times New Roman"/>
      <w:sz w:val="20"/>
      <w:szCs w:val="20"/>
      <w:lang w:val="en-GB"/>
    </w:rPr>
  </w:style>
  <w:style w:type="character" w:styleId="a7">
    <w:name w:val="Emphasis"/>
    <w:qFormat/>
    <w:rsid w:val="001B2B70"/>
    <w:rPr>
      <w:i/>
      <w:iCs/>
    </w:rPr>
  </w:style>
  <w:style w:type="character" w:customStyle="1" w:styleId="a8">
    <w:name w:val="Текст выноски Знак"/>
    <w:rsid w:val="001B2B70"/>
    <w:rPr>
      <w:rFonts w:ascii="Segoe UI" w:eastAsia="Times New Roman" w:hAnsi="Segoe UI" w:cs="Segoe UI"/>
      <w:sz w:val="18"/>
      <w:szCs w:val="18"/>
      <w:lang w:val="en-US"/>
    </w:rPr>
  </w:style>
  <w:style w:type="character" w:customStyle="1" w:styleId="ListLabel1">
    <w:name w:val="ListLabel 1"/>
    <w:rsid w:val="001B2B70"/>
    <w:rPr>
      <w:rFonts w:eastAsia="Times New Roman" w:cs="Times New Roman"/>
    </w:rPr>
  </w:style>
  <w:style w:type="character" w:customStyle="1" w:styleId="ListLabel2">
    <w:name w:val="ListLabel 2"/>
    <w:rsid w:val="001B2B70"/>
    <w:rPr>
      <w:rFonts w:cs="Courier New"/>
    </w:rPr>
  </w:style>
  <w:style w:type="character" w:customStyle="1" w:styleId="ListLabel3">
    <w:name w:val="ListLabel 3"/>
    <w:rsid w:val="001B2B70"/>
    <w:rPr>
      <w:rFonts w:cs="Arial"/>
      <w:b/>
      <w:sz w:val="28"/>
    </w:rPr>
  </w:style>
  <w:style w:type="character" w:customStyle="1" w:styleId="ListLabel4">
    <w:name w:val="ListLabel 4"/>
    <w:rsid w:val="001B2B70"/>
    <w:rPr>
      <w:rFonts w:cs="Arial"/>
      <w:b/>
    </w:rPr>
  </w:style>
  <w:style w:type="character" w:customStyle="1" w:styleId="ListLabel5">
    <w:name w:val="ListLabel 5"/>
    <w:rsid w:val="001B2B70"/>
    <w:rPr>
      <w:color w:val="00000A"/>
    </w:rPr>
  </w:style>
  <w:style w:type="character" w:customStyle="1" w:styleId="ListLabel6">
    <w:name w:val="ListLabel 6"/>
    <w:rsid w:val="001B2B70"/>
    <w:rPr>
      <w:sz w:val="20"/>
    </w:rPr>
  </w:style>
  <w:style w:type="character" w:customStyle="1" w:styleId="ListLabel7">
    <w:name w:val="ListLabel 7"/>
    <w:rsid w:val="001B2B70"/>
    <w:rPr>
      <w:rFonts w:eastAsia="Times New Roman" w:cs="Arial"/>
    </w:rPr>
  </w:style>
  <w:style w:type="character" w:customStyle="1" w:styleId="12">
    <w:name w:val="Нижний колонтитул Знак1"/>
    <w:basedOn w:val="11"/>
    <w:rsid w:val="001B2B70"/>
  </w:style>
  <w:style w:type="character" w:customStyle="1" w:styleId="13">
    <w:name w:val="Верхний колонтитул Знак1"/>
    <w:basedOn w:val="11"/>
    <w:rsid w:val="001B2B70"/>
  </w:style>
  <w:style w:type="character" w:customStyle="1" w:styleId="a9">
    <w:name w:val="Маркеры списка"/>
    <w:rsid w:val="001B2B70"/>
    <w:rPr>
      <w:rFonts w:ascii="OpenSymbol" w:eastAsia="OpenSymbol" w:hAnsi="OpenSymbol" w:cs="OpenSymbol"/>
    </w:rPr>
  </w:style>
  <w:style w:type="character" w:customStyle="1" w:styleId="hps">
    <w:name w:val="hps"/>
    <w:rsid w:val="001B2B70"/>
  </w:style>
  <w:style w:type="character" w:styleId="aa">
    <w:name w:val="Hyperlink"/>
    <w:rsid w:val="001B2B70"/>
    <w:rPr>
      <w:color w:val="0000FF"/>
      <w:u w:val="single"/>
    </w:rPr>
  </w:style>
  <w:style w:type="character" w:customStyle="1" w:styleId="ListLabel8">
    <w:name w:val="ListLabel 8"/>
    <w:rsid w:val="001B2B70"/>
    <w:rPr>
      <w:rFonts w:cs="Arial"/>
      <w:lang w:val="uk-UA"/>
    </w:rPr>
  </w:style>
  <w:style w:type="character" w:customStyle="1" w:styleId="ListLabel9">
    <w:name w:val="ListLabel 9"/>
    <w:rsid w:val="001B2B70"/>
    <w:rPr>
      <w:rFonts w:cs="Courier New"/>
    </w:rPr>
  </w:style>
  <w:style w:type="character" w:customStyle="1" w:styleId="ListLabel10">
    <w:name w:val="ListLabel 10"/>
    <w:rsid w:val="001B2B70"/>
    <w:rPr>
      <w:rFonts w:cs="Wingdings"/>
    </w:rPr>
  </w:style>
  <w:style w:type="character" w:customStyle="1" w:styleId="ListLabel11">
    <w:name w:val="ListLabel 11"/>
    <w:rsid w:val="001B2B70"/>
    <w:rPr>
      <w:rFonts w:cs="Symbol"/>
    </w:rPr>
  </w:style>
  <w:style w:type="character" w:customStyle="1" w:styleId="ListLabel12">
    <w:name w:val="ListLabel 12"/>
    <w:rsid w:val="001B2B70"/>
    <w:rPr>
      <w:rFonts w:cs="OpenSymbol"/>
    </w:rPr>
  </w:style>
  <w:style w:type="character" w:customStyle="1" w:styleId="ListLabel13">
    <w:name w:val="ListLabel 13"/>
    <w:rsid w:val="001B2B70"/>
    <w:rPr>
      <w:b/>
    </w:rPr>
  </w:style>
  <w:style w:type="character" w:customStyle="1" w:styleId="ListLabel14">
    <w:name w:val="ListLabel 14"/>
    <w:rsid w:val="001B2B70"/>
    <w:rPr>
      <w:rFonts w:eastAsia="Times New Roman" w:cs="Times New Roman"/>
    </w:rPr>
  </w:style>
  <w:style w:type="character" w:customStyle="1" w:styleId="A11">
    <w:name w:val="A11"/>
    <w:rsid w:val="001B2B70"/>
    <w:rPr>
      <w:color w:val="000000"/>
      <w:sz w:val="13"/>
    </w:rPr>
  </w:style>
  <w:style w:type="character" w:customStyle="1" w:styleId="50">
    <w:name w:val="Заголовок 5 Знак"/>
    <w:rsid w:val="001B2B70"/>
    <w:rPr>
      <w:rFonts w:ascii="Arial" w:hAnsi="Arial"/>
      <w:sz w:val="22"/>
      <w:szCs w:val="22"/>
      <w:lang w:val="en-US"/>
    </w:rPr>
  </w:style>
  <w:style w:type="character" w:customStyle="1" w:styleId="14">
    <w:name w:val="Текст выноски Знак1"/>
    <w:rsid w:val="001B2B70"/>
    <w:rPr>
      <w:rFonts w:ascii="Segoe UI" w:eastAsia="SimSun" w:hAnsi="Segoe UI" w:cs="Segoe UI"/>
      <w:kern w:val="1"/>
      <w:sz w:val="18"/>
      <w:szCs w:val="18"/>
      <w:lang w:val="en-US"/>
    </w:rPr>
  </w:style>
  <w:style w:type="character" w:customStyle="1" w:styleId="ListLabel15">
    <w:name w:val="ListLabel 15"/>
    <w:rsid w:val="001B2B70"/>
    <w:rPr>
      <w:rFonts w:cs="Times New Roman"/>
    </w:rPr>
  </w:style>
  <w:style w:type="character" w:customStyle="1" w:styleId="ListLabel16">
    <w:name w:val="ListLabel 16"/>
    <w:rsid w:val="001B2B70"/>
    <w:rPr>
      <w:rFonts w:cs="Arial"/>
      <w:b/>
    </w:rPr>
  </w:style>
  <w:style w:type="character" w:customStyle="1" w:styleId="ListLabel17">
    <w:name w:val="ListLabel 17"/>
    <w:rsid w:val="001B2B70"/>
    <w:rPr>
      <w:rFonts w:eastAsia="Times New Roman" w:cs="Times New Roman"/>
    </w:rPr>
  </w:style>
  <w:style w:type="character" w:customStyle="1" w:styleId="ListLabel18">
    <w:name w:val="ListLabel 18"/>
    <w:rsid w:val="001B2B70"/>
    <w:rPr>
      <w:rFonts w:cs="Courier New"/>
    </w:rPr>
  </w:style>
  <w:style w:type="paragraph" w:customStyle="1" w:styleId="15">
    <w:name w:val="Заголовок1"/>
    <w:basedOn w:val="a"/>
    <w:next w:val="a0"/>
    <w:rsid w:val="001B2B70"/>
    <w:pPr>
      <w:keepNext/>
      <w:spacing w:before="240" w:after="120"/>
    </w:pPr>
    <w:rPr>
      <w:rFonts w:ascii="Arial" w:eastAsia="Microsoft YaHei" w:hAnsi="Arial" w:cs="Mangal"/>
      <w:sz w:val="28"/>
      <w:szCs w:val="28"/>
    </w:rPr>
  </w:style>
  <w:style w:type="paragraph" w:styleId="a0">
    <w:name w:val="Body Text"/>
    <w:basedOn w:val="a"/>
    <w:rsid w:val="001B2B70"/>
    <w:pPr>
      <w:suppressAutoHyphens w:val="0"/>
      <w:spacing w:after="120"/>
    </w:pPr>
    <w:rPr>
      <w:rFonts w:ascii="Times New Roman" w:hAnsi="Times New Roman" w:cs="Times New Roman"/>
      <w:sz w:val="20"/>
      <w:szCs w:val="20"/>
      <w:lang w:val="uk-UA"/>
    </w:rPr>
  </w:style>
  <w:style w:type="paragraph" w:styleId="ab">
    <w:name w:val="List"/>
    <w:basedOn w:val="a0"/>
    <w:rsid w:val="001B2B70"/>
    <w:rPr>
      <w:rFonts w:cs="Mangal"/>
    </w:rPr>
  </w:style>
  <w:style w:type="paragraph" w:customStyle="1" w:styleId="2">
    <w:name w:val="Название2"/>
    <w:basedOn w:val="a"/>
    <w:rsid w:val="001B2B70"/>
    <w:pPr>
      <w:suppressLineNumbers/>
      <w:spacing w:before="120" w:after="120"/>
    </w:pPr>
    <w:rPr>
      <w:rFonts w:cs="Mangal"/>
      <w:i/>
      <w:iCs/>
      <w:sz w:val="24"/>
      <w:szCs w:val="24"/>
    </w:rPr>
  </w:style>
  <w:style w:type="paragraph" w:customStyle="1" w:styleId="30">
    <w:name w:val="Указатель3"/>
    <w:basedOn w:val="a"/>
    <w:rsid w:val="001B2B70"/>
    <w:pPr>
      <w:suppressLineNumbers/>
    </w:pPr>
    <w:rPr>
      <w:rFonts w:cs="Mangal"/>
    </w:rPr>
  </w:style>
  <w:style w:type="paragraph" w:customStyle="1" w:styleId="31">
    <w:name w:val="Заголовок3"/>
    <w:basedOn w:val="a"/>
    <w:rsid w:val="001B2B70"/>
    <w:pPr>
      <w:keepNext/>
      <w:suppressAutoHyphens w:val="0"/>
      <w:spacing w:before="240" w:after="120"/>
    </w:pPr>
    <w:rPr>
      <w:rFonts w:ascii="Arial" w:eastAsia="Microsoft YaHei" w:hAnsi="Arial" w:cs="Mangal"/>
      <w:sz w:val="28"/>
      <w:szCs w:val="28"/>
    </w:rPr>
  </w:style>
  <w:style w:type="paragraph" w:customStyle="1" w:styleId="16">
    <w:name w:val="Название1"/>
    <w:basedOn w:val="a"/>
    <w:rsid w:val="001B2B70"/>
    <w:pPr>
      <w:suppressLineNumbers/>
      <w:spacing w:before="120" w:after="120"/>
    </w:pPr>
    <w:rPr>
      <w:rFonts w:cs="Mangal"/>
      <w:i/>
      <w:iCs/>
      <w:sz w:val="24"/>
      <w:szCs w:val="24"/>
    </w:rPr>
  </w:style>
  <w:style w:type="paragraph" w:customStyle="1" w:styleId="20">
    <w:name w:val="Указатель2"/>
    <w:basedOn w:val="a"/>
    <w:rsid w:val="001B2B70"/>
    <w:pPr>
      <w:suppressLineNumbers/>
      <w:suppressAutoHyphens w:val="0"/>
    </w:pPr>
    <w:rPr>
      <w:rFonts w:cs="Mangal"/>
    </w:rPr>
  </w:style>
  <w:style w:type="paragraph" w:customStyle="1" w:styleId="17">
    <w:name w:val="Заголовок1"/>
    <w:basedOn w:val="a"/>
    <w:rsid w:val="001B2B70"/>
    <w:pPr>
      <w:keepNext/>
      <w:spacing w:before="240" w:after="120"/>
    </w:pPr>
    <w:rPr>
      <w:rFonts w:ascii="Arial" w:eastAsia="Microsoft YaHei" w:hAnsi="Arial" w:cs="Mangal"/>
      <w:sz w:val="28"/>
      <w:szCs w:val="28"/>
    </w:rPr>
  </w:style>
  <w:style w:type="paragraph" w:customStyle="1" w:styleId="21">
    <w:name w:val="Заголовок2"/>
    <w:basedOn w:val="a"/>
    <w:rsid w:val="001B2B70"/>
    <w:pPr>
      <w:suppressLineNumbers/>
      <w:spacing w:before="120" w:after="120"/>
    </w:pPr>
    <w:rPr>
      <w:rFonts w:cs="Mangal"/>
      <w:i/>
      <w:iCs/>
      <w:sz w:val="24"/>
      <w:szCs w:val="24"/>
    </w:rPr>
  </w:style>
  <w:style w:type="paragraph" w:customStyle="1" w:styleId="18">
    <w:name w:val="Указатель1"/>
    <w:basedOn w:val="a"/>
    <w:rsid w:val="001B2B70"/>
    <w:pPr>
      <w:suppressLineNumbers/>
    </w:pPr>
    <w:rPr>
      <w:rFonts w:cs="Mangal"/>
    </w:rPr>
  </w:style>
  <w:style w:type="paragraph" w:customStyle="1" w:styleId="19">
    <w:name w:val="Название объекта1"/>
    <w:basedOn w:val="a"/>
    <w:rsid w:val="001B2B70"/>
    <w:pPr>
      <w:suppressLineNumbers/>
      <w:suppressAutoHyphens w:val="0"/>
      <w:spacing w:before="120" w:after="120"/>
    </w:pPr>
    <w:rPr>
      <w:rFonts w:cs="Mangal"/>
      <w:i/>
      <w:iCs/>
      <w:sz w:val="24"/>
      <w:szCs w:val="24"/>
    </w:rPr>
  </w:style>
  <w:style w:type="paragraph" w:customStyle="1" w:styleId="1a">
    <w:name w:val="Верхний колонтитул1"/>
    <w:basedOn w:val="a"/>
    <w:rsid w:val="001B2B70"/>
    <w:pPr>
      <w:suppressLineNumbers/>
      <w:suppressAutoHyphens w:val="0"/>
    </w:pPr>
  </w:style>
  <w:style w:type="paragraph" w:customStyle="1" w:styleId="1b">
    <w:name w:val="Нижний колонтитул1"/>
    <w:basedOn w:val="a"/>
    <w:rsid w:val="001B2B70"/>
    <w:pPr>
      <w:suppressLineNumbers/>
      <w:suppressAutoHyphens w:val="0"/>
    </w:pPr>
  </w:style>
  <w:style w:type="paragraph" w:customStyle="1" w:styleId="HTML1">
    <w:name w:val="Стандартный HTML1"/>
    <w:basedOn w:val="a"/>
    <w:rsid w:val="001B2B70"/>
    <w:pPr>
      <w:suppressAutoHyphens w:val="0"/>
      <w:spacing w:after="0"/>
    </w:pPr>
    <w:rPr>
      <w:rFonts w:ascii="Courier New" w:hAnsi="Courier New" w:cs="Courier New"/>
      <w:sz w:val="20"/>
      <w:szCs w:val="20"/>
      <w:lang w:val="ru-RU"/>
    </w:rPr>
  </w:style>
  <w:style w:type="paragraph" w:customStyle="1" w:styleId="rvps2">
    <w:name w:val="rvps2"/>
    <w:basedOn w:val="a"/>
    <w:rsid w:val="001B2B70"/>
    <w:pPr>
      <w:suppressAutoHyphens w:val="0"/>
      <w:spacing w:before="100" w:after="100"/>
    </w:pPr>
    <w:rPr>
      <w:rFonts w:ascii="Times New Roman" w:hAnsi="Times New Roman" w:cs="Times New Roman"/>
      <w:sz w:val="24"/>
      <w:szCs w:val="24"/>
      <w:lang w:val="ru-RU"/>
    </w:rPr>
  </w:style>
  <w:style w:type="paragraph" w:customStyle="1" w:styleId="1c">
    <w:name w:val="Абзац списка1"/>
    <w:basedOn w:val="a"/>
    <w:rsid w:val="001B2B70"/>
    <w:pPr>
      <w:suppressAutoHyphens w:val="0"/>
      <w:ind w:left="708" w:firstLine="0"/>
    </w:pPr>
  </w:style>
  <w:style w:type="paragraph" w:customStyle="1" w:styleId="1d">
    <w:name w:val="Без интервала1"/>
    <w:rsid w:val="001B2B70"/>
    <w:pPr>
      <w:suppressAutoHyphens/>
      <w:ind w:firstLine="567"/>
      <w:jc w:val="both"/>
    </w:pPr>
    <w:rPr>
      <w:rFonts w:ascii="Calibri" w:hAnsi="Calibri"/>
      <w:kern w:val="1"/>
      <w:sz w:val="22"/>
      <w:szCs w:val="22"/>
      <w:lang w:val="en-US" w:eastAsia="ar-SA"/>
    </w:rPr>
  </w:style>
  <w:style w:type="paragraph" w:customStyle="1" w:styleId="310">
    <w:name w:val="Основной текст 31"/>
    <w:basedOn w:val="a"/>
    <w:rsid w:val="001B2B70"/>
    <w:pPr>
      <w:suppressAutoHyphens w:val="0"/>
      <w:spacing w:after="120"/>
    </w:pPr>
    <w:rPr>
      <w:sz w:val="16"/>
      <w:szCs w:val="16"/>
    </w:rPr>
  </w:style>
  <w:style w:type="paragraph" w:customStyle="1" w:styleId="ABC-paragrahinNotes">
    <w:name w:val="ABC - paragrah in Notes"/>
    <w:rsid w:val="001B2B70"/>
    <w:pPr>
      <w:suppressAutoHyphens/>
      <w:spacing w:after="240"/>
      <w:ind w:firstLine="567"/>
      <w:jc w:val="both"/>
    </w:pPr>
    <w:rPr>
      <w:rFonts w:ascii="Arial" w:eastAsia="Arial" w:hAnsi="Arial"/>
      <w:kern w:val="1"/>
      <w:lang w:val="en-GB" w:eastAsia="ar-SA"/>
    </w:rPr>
  </w:style>
  <w:style w:type="paragraph" w:customStyle="1" w:styleId="Default">
    <w:name w:val="Default"/>
    <w:rsid w:val="001B2B70"/>
    <w:pPr>
      <w:suppressAutoHyphens/>
      <w:ind w:firstLine="567"/>
      <w:jc w:val="both"/>
    </w:pPr>
    <w:rPr>
      <w:rFonts w:ascii="Arial" w:eastAsia="Arial Unicode MS" w:hAnsi="Arial" w:cs="Arial Unicode MS"/>
      <w:color w:val="000000"/>
      <w:kern w:val="1"/>
      <w:sz w:val="24"/>
      <w:szCs w:val="24"/>
      <w:lang w:eastAsia="ar-SA"/>
    </w:rPr>
  </w:style>
  <w:style w:type="paragraph" w:customStyle="1" w:styleId="1e">
    <w:name w:val="Текст выноски1"/>
    <w:basedOn w:val="a"/>
    <w:rsid w:val="001B2B70"/>
    <w:pPr>
      <w:suppressAutoHyphens w:val="0"/>
      <w:spacing w:after="0"/>
    </w:pPr>
    <w:rPr>
      <w:rFonts w:ascii="Segoe UI" w:hAnsi="Segoe UI" w:cs="Segoe UI"/>
      <w:sz w:val="18"/>
      <w:szCs w:val="18"/>
    </w:rPr>
  </w:style>
  <w:style w:type="paragraph" w:customStyle="1" w:styleId="ac">
    <w:name w:val="Содержимое таблицы"/>
    <w:basedOn w:val="a"/>
    <w:rsid w:val="001B2B70"/>
    <w:pPr>
      <w:suppressLineNumbers/>
      <w:suppressAutoHyphens w:val="0"/>
    </w:pPr>
  </w:style>
  <w:style w:type="paragraph" w:customStyle="1" w:styleId="ad">
    <w:name w:val="Заголовок таблицы"/>
    <w:basedOn w:val="ac"/>
    <w:rsid w:val="001B2B70"/>
    <w:pPr>
      <w:jc w:val="center"/>
    </w:pPr>
    <w:rPr>
      <w:b/>
      <w:bCs/>
    </w:rPr>
  </w:style>
  <w:style w:type="paragraph" w:styleId="ae">
    <w:name w:val="footer"/>
    <w:basedOn w:val="a"/>
    <w:rsid w:val="001B2B70"/>
    <w:pPr>
      <w:suppressLineNumbers/>
      <w:tabs>
        <w:tab w:val="center" w:pos="4677"/>
        <w:tab w:val="right" w:pos="9355"/>
      </w:tabs>
      <w:spacing w:after="0"/>
    </w:pPr>
  </w:style>
  <w:style w:type="paragraph" w:styleId="af">
    <w:name w:val="header"/>
    <w:basedOn w:val="a"/>
    <w:rsid w:val="001B2B70"/>
    <w:pPr>
      <w:suppressLineNumbers/>
      <w:tabs>
        <w:tab w:val="center" w:pos="4819"/>
        <w:tab w:val="right" w:pos="9638"/>
      </w:tabs>
      <w:spacing w:after="0"/>
    </w:pPr>
  </w:style>
  <w:style w:type="paragraph" w:customStyle="1" w:styleId="1f">
    <w:name w:val="Обычный (веб)1"/>
    <w:basedOn w:val="a"/>
    <w:rsid w:val="001B2B70"/>
    <w:pPr>
      <w:spacing w:before="280" w:after="280"/>
    </w:pPr>
    <w:rPr>
      <w:rFonts w:ascii="Times New Roman" w:eastAsia="Times New Roman" w:hAnsi="Times New Roman" w:cs="Times New Roman"/>
      <w:sz w:val="24"/>
      <w:szCs w:val="24"/>
    </w:rPr>
  </w:style>
  <w:style w:type="paragraph" w:customStyle="1" w:styleId="Pa25">
    <w:name w:val="Pa25"/>
    <w:basedOn w:val="Default"/>
    <w:rsid w:val="001B2B70"/>
    <w:pPr>
      <w:suppressAutoHyphens w:val="0"/>
      <w:spacing w:line="241" w:lineRule="atLeast"/>
      <w:ind w:firstLine="0"/>
      <w:jc w:val="left"/>
    </w:pPr>
    <w:rPr>
      <w:rFonts w:eastAsia="Times New Roman" w:cs="Times New Roman"/>
      <w:color w:val="00000A"/>
    </w:rPr>
  </w:style>
  <w:style w:type="paragraph" w:customStyle="1" w:styleId="af0">
    <w:name w:val="ДинТекстОбыч"/>
    <w:basedOn w:val="a"/>
    <w:rsid w:val="001B2B70"/>
    <w:pPr>
      <w:widowControl w:val="0"/>
      <w:suppressAutoHyphens w:val="0"/>
      <w:spacing w:after="0"/>
    </w:pPr>
    <w:rPr>
      <w:rFonts w:ascii="Times New Roman" w:eastAsia="Times New Roman" w:hAnsi="Times New Roman" w:cs="Times New Roman"/>
      <w:color w:val="000000"/>
      <w:lang w:val="ru-RU"/>
    </w:rPr>
  </w:style>
  <w:style w:type="paragraph" w:customStyle="1" w:styleId="docdata">
    <w:name w:val="docdata"/>
    <w:basedOn w:val="a"/>
    <w:rsid w:val="001B2B70"/>
    <w:pPr>
      <w:suppressAutoHyphens w:val="0"/>
      <w:spacing w:before="100" w:after="100"/>
      <w:ind w:firstLine="0"/>
      <w:jc w:val="left"/>
    </w:pPr>
    <w:rPr>
      <w:rFonts w:ascii="Times New Roman" w:eastAsia="Times New Roman" w:hAnsi="Times New Roman" w:cs="Times New Roman"/>
      <w:sz w:val="24"/>
      <w:szCs w:val="24"/>
      <w:lang w:val="ru-RU"/>
    </w:rPr>
  </w:style>
  <w:style w:type="paragraph" w:customStyle="1" w:styleId="22">
    <w:name w:val="Обычный (веб)2"/>
    <w:basedOn w:val="a"/>
    <w:rsid w:val="001B2B70"/>
    <w:pPr>
      <w:suppressAutoHyphens w:val="0"/>
      <w:spacing w:before="100" w:after="100"/>
      <w:ind w:firstLine="0"/>
      <w:jc w:val="left"/>
    </w:pPr>
    <w:rPr>
      <w:rFonts w:ascii="Times New Roman" w:eastAsia="Times New Roman" w:hAnsi="Times New Roman" w:cs="Times New Roman"/>
      <w:sz w:val="24"/>
      <w:szCs w:val="24"/>
      <w:lang w:val="ru-RU"/>
    </w:rPr>
  </w:style>
  <w:style w:type="paragraph" w:customStyle="1" w:styleId="23">
    <w:name w:val="Текст выноски2"/>
    <w:basedOn w:val="a"/>
    <w:rsid w:val="001B2B70"/>
    <w:pPr>
      <w:spacing w:after="0"/>
    </w:pPr>
    <w:rPr>
      <w:rFonts w:ascii="Segoe UI" w:hAnsi="Segoe UI" w:cs="Times New Roman"/>
      <w:sz w:val="18"/>
      <w:szCs w:val="18"/>
    </w:rPr>
  </w:style>
  <w:style w:type="table" w:styleId="af1">
    <w:name w:val="Table Grid"/>
    <w:basedOn w:val="a2"/>
    <w:uiPriority w:val="59"/>
    <w:rsid w:val="00A31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frs.ligazakon.ua/ua/magazine_article/FZ001214"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9464</Words>
  <Characters>53949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13</cp:revision>
  <cp:lastPrinted>2021-04-15T11:20:00Z</cp:lastPrinted>
  <dcterms:created xsi:type="dcterms:W3CDTF">2021-04-28T08:33:00Z</dcterms:created>
  <dcterms:modified xsi:type="dcterms:W3CDTF">2021-05-16T14:41:00Z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office 2007 rus ent: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